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5ADF570D"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456FF5">
        <w:rPr>
          <w:rFonts w:ascii="Arial" w:hAnsi="Arial" w:cs="Arial" w:hint="eastAsia"/>
          <w:b/>
          <w:bCs/>
          <w:sz w:val="28"/>
          <w:lang w:eastAsia="zh-CN"/>
        </w:rPr>
        <w:t>2</w:t>
      </w:r>
      <w:r w:rsidR="00581C88">
        <w:rPr>
          <w:rFonts w:ascii="Arial" w:hAnsi="Arial" w:cs="Arial"/>
          <w:b/>
          <w:bCs/>
          <w:sz w:val="28"/>
          <w:lang w:eastAsia="zh-CN"/>
        </w:rPr>
        <w:t>bis-e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456FF5">
        <w:rPr>
          <w:rFonts w:ascii="Arial" w:hAnsi="Arial" w:cs="Arial"/>
          <w:b/>
          <w:bCs/>
          <w:sz w:val="28"/>
          <w:lang w:eastAsia="zh-CN"/>
        </w:rPr>
        <w:t>R1-</w:t>
      </w:r>
      <w:r w:rsidR="004D3B03" w:rsidRPr="004D3B03">
        <w:rPr>
          <w:rFonts w:ascii="Arial" w:hAnsi="Arial" w:cs="Arial"/>
          <w:b/>
          <w:bCs/>
          <w:sz w:val="28"/>
          <w:lang w:eastAsia="zh-CN"/>
        </w:rPr>
        <w:t>2302588</w:t>
      </w:r>
    </w:p>
    <w:p w14:paraId="3744BEAA" w14:textId="5BAC79E0" w:rsidR="00CB1E07" w:rsidRPr="009513AC" w:rsidRDefault="00581C88"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w:t>
      </w:r>
      <w:r w:rsidR="00456FF5" w:rsidRPr="00456FF5">
        <w:rPr>
          <w:rFonts w:ascii="Arial" w:eastAsia="MS Mincho" w:hAnsi="Arial" w:cs="Arial" w:hint="eastAsia"/>
          <w:b/>
          <w:bCs/>
          <w:sz w:val="28"/>
          <w:lang w:eastAsia="ja-JP"/>
        </w:rPr>
        <w:t>3</w:t>
      </w:r>
    </w:p>
    <w:p w14:paraId="5AAF9951" w14:textId="7A496651"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.3</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9539CA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2217B1">
        <w:rPr>
          <w:b/>
        </w:rPr>
        <w:t xml:space="preserve"> on i</w:t>
      </w:r>
      <w:r w:rsidR="002217B1" w:rsidRPr="002217B1">
        <w:rPr>
          <w:b/>
        </w:rPr>
        <w:t>ncreased number of orthogonal DMRS ports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5E79F37" w14:textId="09B08E45" w:rsidR="00D53E86" w:rsidRDefault="00FD6A2B" w:rsidP="00FD6A2B">
      <w:pPr>
        <w:rPr>
          <w:lang w:eastAsia="zh-CN"/>
        </w:rPr>
      </w:pPr>
      <w:bookmarkStart w:id="0"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w:t>
      </w:r>
      <w:r w:rsidR="00581C88">
        <w:rPr>
          <w:lang w:eastAsia="zh-CN"/>
        </w:rPr>
        <w:t>2</w:t>
      </w:r>
      <w:r w:rsidRPr="00765378">
        <w:rPr>
          <w:lang w:eastAsia="zh-CN"/>
        </w:rPr>
        <w:t xml:space="preserve"> meeting,</w:t>
      </w:r>
      <w:r w:rsidR="00FC753F" w:rsidRPr="00765378">
        <w:rPr>
          <w:lang w:eastAsia="zh-CN"/>
        </w:rPr>
        <w:t xml:space="preserve"> </w:t>
      </w:r>
      <w:r w:rsidR="00D53E86" w:rsidRPr="00765378">
        <w:rPr>
          <w:lang w:eastAsia="zh-CN"/>
        </w:rPr>
        <w:t xml:space="preserve">RAN1 had an extensive discussion on increasing the maximum number of DMRS ports for PDSCH/PUSCH larger than Rel-15 for CP-OFDM. </w:t>
      </w:r>
      <w:r w:rsidR="007B4512" w:rsidRPr="00765378">
        <w:rPr>
          <w:lang w:eastAsia="zh-CN"/>
        </w:rPr>
        <w:t>During the meeting</w:t>
      </w:r>
      <w:r w:rsidR="00D53E86" w:rsidRPr="00765378">
        <w:rPr>
          <w:lang w:eastAsia="zh-CN"/>
        </w:rPr>
        <w:t xml:space="preserve">, </w:t>
      </w:r>
      <w:r w:rsidR="007B4512" w:rsidRPr="00765378">
        <w:rPr>
          <w:lang w:eastAsia="zh-CN"/>
        </w:rPr>
        <w:t>some important agreements have been achieved</w:t>
      </w:r>
      <w:r w:rsidR="00E341C0">
        <w:rPr>
          <w:lang w:eastAsia="zh-CN"/>
        </w:rPr>
        <w:t xml:space="preserve"> </w:t>
      </w:r>
      <w:r w:rsidR="00E341C0" w:rsidRPr="00765378">
        <w:rPr>
          <w:lang w:eastAsia="zh-CN"/>
        </w:rPr>
        <w:t>[1]</w:t>
      </w:r>
      <w:r w:rsidR="007B4512" w:rsidRPr="00765378">
        <w:rPr>
          <w:lang w:eastAsia="zh-CN"/>
        </w:rPr>
        <w:t>.</w:t>
      </w:r>
    </w:p>
    <w:p w14:paraId="047DC633" w14:textId="35EFF939" w:rsidR="00FD6A2B" w:rsidRPr="000E4A81" w:rsidRDefault="00FD6A2B" w:rsidP="00FD6A2B">
      <w:pPr>
        <w:rPr>
          <w:lang w:eastAsia="zh-CN"/>
        </w:rPr>
      </w:pPr>
      <w:r>
        <w:rPr>
          <w:lang w:eastAsia="zh-CN"/>
        </w:rPr>
        <w:t xml:space="preserve">In this contribution, we provide our view on </w:t>
      </w:r>
      <w:r w:rsidR="003B11B9">
        <w:rPr>
          <w:lang w:eastAsia="zh-CN"/>
        </w:rPr>
        <w:t xml:space="preserve">the detailed </w:t>
      </w:r>
      <w:r w:rsidR="007B4512">
        <w:rPr>
          <w:lang w:eastAsia="zh-CN"/>
        </w:rPr>
        <w:t>design</w:t>
      </w:r>
      <w:r w:rsidR="003B11B9">
        <w:rPr>
          <w:lang w:eastAsia="zh-CN"/>
        </w:rPr>
        <w:t xml:space="preserve"> </w:t>
      </w:r>
      <w:r w:rsidR="002F12DD">
        <w:rPr>
          <w:lang w:eastAsia="zh-CN"/>
        </w:rPr>
        <w:t xml:space="preserve">issues </w:t>
      </w:r>
      <w:r w:rsidR="003B11B9">
        <w:rPr>
          <w:lang w:eastAsia="zh-CN"/>
        </w:rPr>
        <w:t>of</w:t>
      </w:r>
      <w:r>
        <w:rPr>
          <w:lang w:eastAsia="zh-CN"/>
        </w:rPr>
        <w:t xml:space="preserve"> </w:t>
      </w:r>
      <w:r w:rsidR="003B11B9">
        <w:rPr>
          <w:lang w:eastAsia="zh-CN"/>
        </w:rPr>
        <w:t>Rel-18</w:t>
      </w:r>
      <w:r w:rsidRPr="00FD6A2B">
        <w:rPr>
          <w:lang w:eastAsia="zh-CN"/>
        </w:rPr>
        <w:t xml:space="preserve"> DMRS ports</w:t>
      </w:r>
      <w:r>
        <w:rPr>
          <w:lang w:eastAsia="zh-CN"/>
        </w:rPr>
        <w:t>.</w:t>
      </w:r>
    </w:p>
    <w:p w14:paraId="3033CEBD" w14:textId="77777777" w:rsidR="00857976" w:rsidRPr="00FD6A2B"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3F064C66" w14:textId="4623526E" w:rsidR="007018F2" w:rsidRDefault="00E13CFF" w:rsidP="003956EB">
      <w:pPr>
        <w:rPr>
          <w:lang w:eastAsia="zh-CN"/>
        </w:rPr>
      </w:pPr>
      <w:r w:rsidRPr="00E13CFF">
        <w:rPr>
          <w:lang w:eastAsia="zh-CN"/>
        </w:rPr>
        <w:t>For the antenna ports indication in Rel.18 eType1 DMRS ports with maxLength = 1 for PDSCH, at least for S-TRP case,</w:t>
      </w:r>
      <w:r>
        <w:rPr>
          <w:lang w:eastAsia="zh-CN"/>
        </w:rPr>
        <w:t xml:space="preserve"> </w:t>
      </w:r>
      <w:r w:rsidR="00EC3840">
        <w:rPr>
          <w:lang w:eastAsia="zh-CN"/>
        </w:rPr>
        <w:t>the following working assumption was achieved as below</w:t>
      </w:r>
      <w:r>
        <w:rPr>
          <w:lang w:eastAsia="zh-CN"/>
        </w:rPr>
        <w:t>,</w:t>
      </w:r>
    </w:p>
    <w:tbl>
      <w:tblPr>
        <w:tblStyle w:val="ad"/>
        <w:tblW w:w="0" w:type="auto"/>
        <w:tblLook w:val="04A0" w:firstRow="1" w:lastRow="0" w:firstColumn="1" w:lastColumn="0" w:noHBand="0" w:noVBand="1"/>
      </w:tblPr>
      <w:tblGrid>
        <w:gridCol w:w="9307"/>
      </w:tblGrid>
      <w:tr w:rsidR="007018F2" w14:paraId="5724FC3F" w14:textId="77777777" w:rsidTr="00976173">
        <w:tc>
          <w:tcPr>
            <w:tcW w:w="9307" w:type="dxa"/>
          </w:tcPr>
          <w:p w14:paraId="093B7BB5" w14:textId="77777777" w:rsidR="00A704AF" w:rsidRPr="00A704AF" w:rsidRDefault="00A704AF" w:rsidP="00A704AF">
            <w:pPr>
              <w:autoSpaceDE/>
              <w:autoSpaceDN/>
              <w:adjustRightInd/>
              <w:snapToGrid/>
              <w:spacing w:before="0" w:after="0"/>
              <w:jc w:val="left"/>
              <w:rPr>
                <w:rFonts w:eastAsia="Batang"/>
                <w:sz w:val="20"/>
                <w:szCs w:val="20"/>
                <w:highlight w:val="darkYellow"/>
                <w:lang w:val="en-GB" w:eastAsia="zh-CN"/>
              </w:rPr>
            </w:pPr>
            <w:r w:rsidRPr="00A704AF">
              <w:rPr>
                <w:rFonts w:eastAsia="Batang"/>
                <w:sz w:val="20"/>
                <w:szCs w:val="20"/>
                <w:highlight w:val="darkYellow"/>
                <w:lang w:val="en-GB" w:eastAsia="zh-CN"/>
              </w:rPr>
              <w:t>Working Assumption</w:t>
            </w:r>
          </w:p>
          <w:p w14:paraId="4A0576EA" w14:textId="77777777" w:rsidR="00A704AF" w:rsidRPr="00A704AF" w:rsidRDefault="00A704AF" w:rsidP="00A704AF">
            <w:pPr>
              <w:autoSpaceDE/>
              <w:autoSpaceDN/>
              <w:adjustRightInd/>
              <w:snapToGrid/>
              <w:spacing w:before="0" w:after="0"/>
              <w:jc w:val="left"/>
              <w:rPr>
                <w:rFonts w:ascii="Times" w:eastAsia="Batang" w:hAnsi="Times"/>
                <w:sz w:val="20"/>
                <w:szCs w:val="24"/>
                <w:lang w:val="en-GB" w:eastAsia="zh-CN"/>
              </w:rPr>
            </w:pPr>
            <w:r w:rsidRPr="00A704AF">
              <w:rPr>
                <w:rFonts w:ascii="Times" w:eastAsia="Batang" w:hAnsi="Times"/>
                <w:sz w:val="20"/>
                <w:szCs w:val="24"/>
                <w:lang w:val="en-GB" w:eastAsia="zh-CN"/>
              </w:rPr>
              <w:t>For RAN1#111 agreement of the antenna ports indication in Rel.18 eType1</w:t>
            </w:r>
            <w:r w:rsidRPr="00A704AF">
              <w:rPr>
                <w:rFonts w:ascii="Times" w:eastAsia="Batang" w:hAnsi="Times"/>
                <w:sz w:val="20"/>
                <w:szCs w:val="24"/>
                <w:lang w:val="en-GB"/>
              </w:rPr>
              <w:t xml:space="preserve"> </w:t>
            </w:r>
            <w:r w:rsidRPr="00A704AF">
              <w:rPr>
                <w:rFonts w:ascii="Times" w:eastAsia="Batang" w:hAnsi="Times"/>
                <w:sz w:val="20"/>
                <w:szCs w:val="24"/>
                <w:lang w:val="en-GB" w:eastAsia="zh-CN"/>
              </w:rPr>
              <w:t>DMRS ports with maxLength = 1 for PDSCH, at least for S-TRP case, for 2 CWs,</w:t>
            </w:r>
          </w:p>
          <w:p w14:paraId="4EAFD6A2" w14:textId="77777777" w:rsidR="00A704AF" w:rsidRPr="00A704AF" w:rsidRDefault="00A704AF" w:rsidP="00A704AF">
            <w:pPr>
              <w:numPr>
                <w:ilvl w:val="3"/>
                <w:numId w:val="45"/>
              </w:numPr>
              <w:autoSpaceDE/>
              <w:autoSpaceDN/>
              <w:adjustRightInd/>
              <w:snapToGrid/>
              <w:spacing w:before="0" w:after="0"/>
              <w:jc w:val="left"/>
              <w:rPr>
                <w:rFonts w:eastAsia="宋体"/>
                <w:sz w:val="20"/>
                <w:szCs w:val="20"/>
                <w:lang w:val="en-GB" w:eastAsia="zh-CN"/>
              </w:rPr>
            </w:pPr>
            <w:r w:rsidRPr="00A704AF">
              <w:rPr>
                <w:rFonts w:eastAsia="Malgun Gothic"/>
                <w:sz w:val="20"/>
                <w:szCs w:val="20"/>
                <w:lang w:val="en-GB" w:eastAsia="x-none"/>
              </w:rPr>
              <w:t>Alt.3-1: Support at least row 0-3 for 2 CWs in Table 4-0.</w:t>
            </w:r>
          </w:p>
          <w:p w14:paraId="4AC9E6B5" w14:textId="77777777" w:rsidR="00A704AF" w:rsidRPr="00A704AF" w:rsidRDefault="00A704AF" w:rsidP="00A704AF">
            <w:pPr>
              <w:autoSpaceDE/>
              <w:autoSpaceDN/>
              <w:adjustRightInd/>
              <w:snapToGrid/>
              <w:spacing w:before="0" w:after="0"/>
              <w:jc w:val="center"/>
              <w:rPr>
                <w:rFonts w:eastAsia="Batang"/>
                <w:sz w:val="20"/>
                <w:szCs w:val="20"/>
                <w:lang w:val="en-GB"/>
              </w:rPr>
            </w:pPr>
            <w:r w:rsidRPr="00A704AF">
              <w:rPr>
                <w:rFonts w:eastAsia="Batang"/>
                <w:sz w:val="20"/>
                <w:szCs w:val="20"/>
                <w:lang w:val="en-GB"/>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A704AF" w:rsidRPr="00A704AF" w14:paraId="739658AE" w14:textId="77777777" w:rsidTr="00A704AF">
              <w:trPr>
                <w:trHeight w:val="214"/>
                <w:jc w:val="center"/>
              </w:trPr>
              <w:tc>
                <w:tcPr>
                  <w:tcW w:w="632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EA49023" w14:textId="77777777" w:rsidR="00A704AF" w:rsidRPr="00A704AF" w:rsidRDefault="00A704AF" w:rsidP="00A704AF">
                  <w:pPr>
                    <w:keepLines/>
                    <w:autoSpaceDE/>
                    <w:autoSpaceDN/>
                    <w:adjustRightInd/>
                    <w:snapToGrid/>
                    <w:spacing w:before="0" w:after="0"/>
                    <w:jc w:val="center"/>
                    <w:rPr>
                      <w:rFonts w:ascii="Arial" w:eastAsia="宋体" w:hAnsi="Arial" w:cs="Arial"/>
                      <w:b/>
                      <w:bCs/>
                      <w:sz w:val="18"/>
                      <w:szCs w:val="18"/>
                      <w:lang w:val="en-GB" w:eastAsia="zh-CN"/>
                    </w:rPr>
                  </w:pPr>
                  <w:r w:rsidRPr="00A704AF">
                    <w:rPr>
                      <w:rFonts w:ascii="Arial" w:eastAsia="宋体" w:hAnsi="Arial" w:cs="Arial"/>
                      <w:b/>
                      <w:bCs/>
                      <w:sz w:val="18"/>
                      <w:szCs w:val="18"/>
                      <w:lang w:val="en-GB" w:eastAsia="zh-CN"/>
                    </w:rPr>
                    <w:t>Two Codewords:</w:t>
                  </w:r>
                </w:p>
                <w:p w14:paraId="4A3A5526" w14:textId="77777777" w:rsidR="00A704AF" w:rsidRPr="00A704AF" w:rsidRDefault="00A704AF" w:rsidP="00A704AF">
                  <w:pPr>
                    <w:autoSpaceDE/>
                    <w:autoSpaceDN/>
                    <w:adjustRightInd/>
                    <w:spacing w:before="0" w:after="0"/>
                    <w:jc w:val="center"/>
                    <w:rPr>
                      <w:rFonts w:ascii="Arial" w:eastAsia="楷体_GB2312" w:hAnsi="Arial" w:cs="Arial"/>
                      <w:b/>
                      <w:bCs/>
                      <w:kern w:val="28"/>
                      <w:sz w:val="18"/>
                      <w:szCs w:val="18"/>
                      <w:lang w:val="en-GB" w:eastAsia="zh-CN"/>
                    </w:rPr>
                  </w:pPr>
                  <w:r w:rsidRPr="00A704AF">
                    <w:rPr>
                      <w:rFonts w:ascii="Arial" w:eastAsia="楷体_GB2312" w:hAnsi="Arial" w:cs="Arial"/>
                      <w:b/>
                      <w:bCs/>
                      <w:kern w:val="28"/>
                      <w:sz w:val="18"/>
                      <w:szCs w:val="18"/>
                      <w:lang w:val="en-GB" w:eastAsia="zh-CN"/>
                    </w:rPr>
                    <w:t>Codeword 0 enabled,</w:t>
                  </w:r>
                </w:p>
                <w:p w14:paraId="3AE162C1" w14:textId="77777777" w:rsidR="00A704AF" w:rsidRPr="00A704AF" w:rsidRDefault="00A704AF" w:rsidP="00A704AF">
                  <w:pPr>
                    <w:keepLines/>
                    <w:autoSpaceDE/>
                    <w:autoSpaceDN/>
                    <w:adjustRightInd/>
                    <w:snapToGrid/>
                    <w:spacing w:before="0" w:after="0"/>
                    <w:jc w:val="center"/>
                    <w:rPr>
                      <w:rFonts w:ascii="Arial" w:eastAsia="宋体" w:hAnsi="Arial" w:cs="Arial"/>
                      <w:b/>
                      <w:bCs/>
                      <w:sz w:val="18"/>
                      <w:szCs w:val="18"/>
                      <w:lang w:val="en-GB" w:eastAsia="zh-CN"/>
                    </w:rPr>
                  </w:pPr>
                  <w:r w:rsidRPr="00A704AF">
                    <w:rPr>
                      <w:rFonts w:ascii="Arial" w:eastAsia="楷体_GB2312" w:hAnsi="Arial" w:cs="Arial"/>
                      <w:b/>
                      <w:bCs/>
                      <w:kern w:val="28"/>
                      <w:sz w:val="18"/>
                      <w:szCs w:val="18"/>
                      <w:lang w:val="en-GB" w:eastAsia="zh-CN"/>
                    </w:rPr>
                    <w:t>Codeword 1 enabled</w:t>
                  </w:r>
                </w:p>
              </w:tc>
            </w:tr>
            <w:tr w:rsidR="00A704AF" w:rsidRPr="00A704AF" w14:paraId="4288A000" w14:textId="77777777" w:rsidTr="00A704AF">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D511DB"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zh-CN"/>
                    </w:rPr>
                  </w:pPr>
                  <w:r w:rsidRPr="00A704AF">
                    <w:rPr>
                      <w:rFonts w:ascii="Arial" w:eastAsia="宋体" w:hAnsi="Arial" w:cs="Arial"/>
                      <w:b/>
                      <w:bCs/>
                      <w:sz w:val="18"/>
                      <w:szCs w:val="18"/>
                      <w:lang w:val="en-GB" w:eastAsia="x-none"/>
                    </w:rPr>
                    <w:t>Value</w:t>
                  </w:r>
                </w:p>
              </w:tc>
              <w:tc>
                <w:tcPr>
                  <w:tcW w:w="20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1AE822"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b/>
                      <w:bCs/>
                      <w:sz w:val="18"/>
                      <w:szCs w:val="18"/>
                      <w:lang w:val="en-GB" w:eastAsia="x-none"/>
                    </w:rPr>
                    <w:t xml:space="preserve">Number of </w:t>
                  </w:r>
                  <w:r w:rsidRPr="00A704AF">
                    <w:rPr>
                      <w:rFonts w:ascii="Arial" w:eastAsia="宋体" w:hAnsi="Arial" w:cs="Arial"/>
                      <w:b/>
                      <w:bCs/>
                      <w:sz w:val="18"/>
                      <w:szCs w:val="18"/>
                      <w:lang w:val="en-GB" w:eastAsia="zh-CN"/>
                    </w:rPr>
                    <w:t xml:space="preserve">DMRS </w:t>
                  </w:r>
                  <w:r w:rsidRPr="00A704AF">
                    <w:rPr>
                      <w:rFonts w:ascii="Arial" w:eastAsia="宋体" w:hAnsi="Arial" w:cs="Arial"/>
                      <w:b/>
                      <w:bCs/>
                      <w:sz w:val="18"/>
                      <w:szCs w:val="18"/>
                      <w:lang w:val="en-GB" w:eastAsia="x-none"/>
                    </w:rPr>
                    <w:t xml:space="preserve">CDM group(s) </w:t>
                  </w:r>
                  <w:r w:rsidRPr="00A704AF">
                    <w:rPr>
                      <w:rFonts w:ascii="Arial" w:eastAsia="宋体" w:hAnsi="Arial" w:cs="Arial"/>
                      <w:b/>
                      <w:bCs/>
                      <w:sz w:val="18"/>
                      <w:szCs w:val="18"/>
                      <w:lang w:val="en-GB" w:eastAsia="zh-CN"/>
                    </w:rPr>
                    <w:t>without data</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483791"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b/>
                      <w:bCs/>
                      <w:sz w:val="18"/>
                      <w:szCs w:val="18"/>
                      <w:lang w:val="en-GB" w:eastAsia="x-none"/>
                    </w:rPr>
                    <w:t>DMRS port(s)</w:t>
                  </w:r>
                </w:p>
              </w:tc>
            </w:tr>
            <w:tr w:rsidR="00A704AF" w:rsidRPr="00A704AF" w14:paraId="2848AAA5" w14:textId="77777777" w:rsidTr="00A704AF">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E6EF02D"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zh-CN"/>
                    </w:rPr>
                  </w:pPr>
                  <w:r w:rsidRPr="00A704AF">
                    <w:rPr>
                      <w:rFonts w:ascii="Arial" w:eastAsia="宋体" w:hAnsi="Arial" w:cs="Arial"/>
                      <w:sz w:val="18"/>
                      <w:szCs w:val="18"/>
                      <w:lang w:val="en-GB" w:eastAsia="zh-CN"/>
                    </w:rPr>
                    <w:t>0</w:t>
                  </w:r>
                </w:p>
              </w:tc>
              <w:tc>
                <w:tcPr>
                  <w:tcW w:w="2076" w:type="dxa"/>
                  <w:tcBorders>
                    <w:top w:val="single" w:sz="4" w:space="0" w:color="auto"/>
                    <w:left w:val="single" w:sz="4" w:space="0" w:color="auto"/>
                    <w:bottom w:val="single" w:sz="4" w:space="0" w:color="auto"/>
                    <w:right w:val="single" w:sz="4" w:space="0" w:color="auto"/>
                  </w:tcBorders>
                  <w:vAlign w:val="center"/>
                  <w:hideMark/>
                </w:tcPr>
                <w:p w14:paraId="5100AF76"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sz w:val="18"/>
                      <w:szCs w:val="18"/>
                      <w:lang w:val="en-GB"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25815CA"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sz w:val="18"/>
                      <w:szCs w:val="18"/>
                      <w:lang w:val="en-GB" w:eastAsia="x-none"/>
                    </w:rPr>
                    <w:t>0,1,2,3,8</w:t>
                  </w:r>
                </w:p>
              </w:tc>
            </w:tr>
            <w:tr w:rsidR="00A704AF" w:rsidRPr="00A704AF" w14:paraId="4FBDE1F6" w14:textId="77777777" w:rsidTr="00A704AF">
              <w:trPr>
                <w:trHeight w:val="20"/>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6C741A1"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zh-CN"/>
                    </w:rPr>
                  </w:pPr>
                  <w:r w:rsidRPr="00A704AF">
                    <w:rPr>
                      <w:rFonts w:ascii="Arial" w:eastAsia="宋体" w:hAnsi="Arial" w:cs="Arial"/>
                      <w:sz w:val="18"/>
                      <w:szCs w:val="18"/>
                      <w:lang w:val="en-GB" w:eastAsia="zh-CN"/>
                    </w:rPr>
                    <w:t>1</w:t>
                  </w:r>
                </w:p>
              </w:tc>
              <w:tc>
                <w:tcPr>
                  <w:tcW w:w="2076" w:type="dxa"/>
                  <w:tcBorders>
                    <w:top w:val="single" w:sz="4" w:space="0" w:color="auto"/>
                    <w:left w:val="single" w:sz="4" w:space="0" w:color="auto"/>
                    <w:bottom w:val="single" w:sz="4" w:space="0" w:color="auto"/>
                    <w:right w:val="single" w:sz="4" w:space="0" w:color="auto"/>
                  </w:tcBorders>
                  <w:vAlign w:val="center"/>
                  <w:hideMark/>
                </w:tcPr>
                <w:p w14:paraId="252D6E1E"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zh-CN"/>
                    </w:rPr>
                  </w:pPr>
                  <w:r w:rsidRPr="00A704AF">
                    <w:rPr>
                      <w:rFonts w:ascii="Arial" w:eastAsia="宋体" w:hAnsi="Arial" w:cs="Arial"/>
                      <w:sz w:val="18"/>
                      <w:szCs w:val="18"/>
                      <w:lang w:val="en-GB" w:eastAsia="zh-CN"/>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5AE64A51"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zh-CN"/>
                    </w:rPr>
                  </w:pPr>
                  <w:r w:rsidRPr="00A704AF">
                    <w:rPr>
                      <w:rFonts w:ascii="Arial" w:eastAsia="宋体" w:hAnsi="Arial" w:cs="Arial"/>
                      <w:sz w:val="18"/>
                      <w:szCs w:val="18"/>
                      <w:lang w:val="en-GB" w:eastAsia="zh-CN"/>
                    </w:rPr>
                    <w:t>0,1,2,3,8,10</w:t>
                  </w:r>
                </w:p>
              </w:tc>
            </w:tr>
            <w:tr w:rsidR="00A704AF" w:rsidRPr="00A704AF" w14:paraId="784A3A7F" w14:textId="77777777" w:rsidTr="00A704AF">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429280B8"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zh-CN"/>
                    </w:rPr>
                  </w:pPr>
                  <w:r w:rsidRPr="00A704AF">
                    <w:rPr>
                      <w:rFonts w:ascii="Arial" w:eastAsia="宋体" w:hAnsi="Arial" w:cs="Arial"/>
                      <w:sz w:val="18"/>
                      <w:szCs w:val="18"/>
                      <w:lang w:val="en-GB" w:eastAsia="zh-CN"/>
                    </w:rPr>
                    <w:t>2</w:t>
                  </w:r>
                </w:p>
              </w:tc>
              <w:tc>
                <w:tcPr>
                  <w:tcW w:w="2076" w:type="dxa"/>
                  <w:tcBorders>
                    <w:top w:val="single" w:sz="4" w:space="0" w:color="auto"/>
                    <w:left w:val="single" w:sz="4" w:space="0" w:color="auto"/>
                    <w:bottom w:val="single" w:sz="4" w:space="0" w:color="auto"/>
                    <w:right w:val="single" w:sz="4" w:space="0" w:color="auto"/>
                  </w:tcBorders>
                  <w:vAlign w:val="center"/>
                  <w:hideMark/>
                </w:tcPr>
                <w:p w14:paraId="0960F155"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sz w:val="18"/>
                      <w:szCs w:val="18"/>
                      <w:lang w:val="en-GB"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6716FF3A"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sz w:val="18"/>
                      <w:szCs w:val="18"/>
                      <w:lang w:val="en-GB" w:eastAsia="x-none"/>
                    </w:rPr>
                    <w:t>0,1,2,3,8,9,10</w:t>
                  </w:r>
                </w:p>
              </w:tc>
            </w:tr>
            <w:tr w:rsidR="00A704AF" w:rsidRPr="00A704AF" w14:paraId="6D16B2B1" w14:textId="77777777" w:rsidTr="00A704AF">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52B2FF97"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sz w:val="18"/>
                      <w:szCs w:val="18"/>
                      <w:lang w:val="en-GB" w:eastAsia="x-none"/>
                    </w:rPr>
                    <w:t>3</w:t>
                  </w:r>
                </w:p>
              </w:tc>
              <w:tc>
                <w:tcPr>
                  <w:tcW w:w="2076" w:type="dxa"/>
                  <w:tcBorders>
                    <w:top w:val="single" w:sz="4" w:space="0" w:color="auto"/>
                    <w:left w:val="single" w:sz="4" w:space="0" w:color="auto"/>
                    <w:bottom w:val="single" w:sz="4" w:space="0" w:color="auto"/>
                    <w:right w:val="single" w:sz="4" w:space="0" w:color="auto"/>
                  </w:tcBorders>
                  <w:vAlign w:val="center"/>
                  <w:hideMark/>
                </w:tcPr>
                <w:p w14:paraId="38041B99"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sz w:val="18"/>
                      <w:szCs w:val="18"/>
                      <w:lang w:val="en-GB" w:eastAsia="x-none"/>
                    </w:rPr>
                    <w:t>2</w:t>
                  </w:r>
                </w:p>
              </w:tc>
              <w:tc>
                <w:tcPr>
                  <w:tcW w:w="2918" w:type="dxa"/>
                  <w:tcBorders>
                    <w:top w:val="single" w:sz="4" w:space="0" w:color="auto"/>
                    <w:left w:val="single" w:sz="4" w:space="0" w:color="auto"/>
                    <w:bottom w:val="single" w:sz="4" w:space="0" w:color="auto"/>
                    <w:right w:val="single" w:sz="4" w:space="0" w:color="auto"/>
                  </w:tcBorders>
                  <w:vAlign w:val="center"/>
                  <w:hideMark/>
                </w:tcPr>
                <w:p w14:paraId="10A38AF6" w14:textId="77777777" w:rsidR="00A704AF" w:rsidRPr="00A704AF" w:rsidRDefault="00A704AF" w:rsidP="00A704AF">
                  <w:pPr>
                    <w:keepLines/>
                    <w:autoSpaceDE/>
                    <w:autoSpaceDN/>
                    <w:adjustRightInd/>
                    <w:snapToGrid/>
                    <w:spacing w:before="0" w:after="0"/>
                    <w:jc w:val="center"/>
                    <w:rPr>
                      <w:rFonts w:ascii="Arial" w:eastAsia="宋体" w:hAnsi="Arial" w:cs="Arial"/>
                      <w:sz w:val="18"/>
                      <w:szCs w:val="18"/>
                      <w:lang w:val="en-GB" w:eastAsia="x-none"/>
                    </w:rPr>
                  </w:pPr>
                  <w:r w:rsidRPr="00A704AF">
                    <w:rPr>
                      <w:rFonts w:ascii="Arial" w:eastAsia="宋体" w:hAnsi="Arial" w:cs="Arial"/>
                      <w:sz w:val="18"/>
                      <w:szCs w:val="18"/>
                      <w:lang w:val="en-GB" w:eastAsia="x-none"/>
                    </w:rPr>
                    <w:t>0,1,2,3,8,9,10,11</w:t>
                  </w:r>
                </w:p>
              </w:tc>
            </w:tr>
          </w:tbl>
          <w:p w14:paraId="56856949" w14:textId="094B9CB1" w:rsidR="007018F2" w:rsidRPr="00A704AF" w:rsidRDefault="007018F2" w:rsidP="00976173">
            <w:pPr>
              <w:shd w:val="clear" w:color="auto" w:fill="FFFFFF"/>
              <w:autoSpaceDE/>
              <w:autoSpaceDN/>
              <w:adjustRightInd/>
              <w:snapToGrid/>
              <w:spacing w:before="0" w:after="0"/>
              <w:jc w:val="left"/>
              <w:rPr>
                <w:rFonts w:ascii="宋体" w:hAnsi="宋体"/>
                <w:color w:val="242424"/>
                <w:sz w:val="18"/>
                <w:szCs w:val="24"/>
                <w:lang w:val="en-GB"/>
              </w:rPr>
            </w:pPr>
          </w:p>
        </w:tc>
      </w:tr>
    </w:tbl>
    <w:p w14:paraId="25CD5E89" w14:textId="65BD1917" w:rsidR="00461F62" w:rsidRDefault="007F794C" w:rsidP="003956EB">
      <w:pPr>
        <w:rPr>
          <w:lang w:eastAsia="zh-CN"/>
        </w:rPr>
      </w:pPr>
      <w:r>
        <w:rPr>
          <w:lang w:eastAsia="zh-CN"/>
        </w:rPr>
        <w:t xml:space="preserve">For two codewords, </w:t>
      </w:r>
      <w:r w:rsidR="00461F62">
        <w:rPr>
          <w:lang w:eastAsia="zh-CN"/>
        </w:rPr>
        <w:t xml:space="preserve">several companies proposed different port combinations during the last meeting. We think only one port combination for each layer should be defined. So it seems not possible to consider compromise or merge from multiple solutions. Since majority companies support the working assumption, we suggest to confirm it in this meeting. </w:t>
      </w:r>
    </w:p>
    <w:p w14:paraId="39FC13F5" w14:textId="2343B2D2" w:rsidR="007A1C02" w:rsidRPr="007A1C02" w:rsidRDefault="007A1C02" w:rsidP="003956EB">
      <w:pPr>
        <w:rPr>
          <w:b/>
          <w:i/>
          <w:lang w:eastAsia="zh-CN"/>
        </w:rPr>
      </w:pPr>
      <w:r w:rsidRPr="007A1C02">
        <w:rPr>
          <w:b/>
          <w:i/>
          <w:lang w:eastAsia="zh-CN"/>
        </w:rPr>
        <w:t>Proposal</w:t>
      </w:r>
      <w:r w:rsidR="009739A5">
        <w:rPr>
          <w:b/>
          <w:i/>
          <w:lang w:eastAsia="zh-CN"/>
        </w:rPr>
        <w:t xml:space="preserve"> 1</w:t>
      </w:r>
      <w:r w:rsidRPr="007A1C02">
        <w:rPr>
          <w:b/>
          <w:i/>
          <w:lang w:eastAsia="zh-CN"/>
        </w:rPr>
        <w:t>:</w:t>
      </w:r>
      <w:r w:rsidR="007F794C">
        <w:rPr>
          <w:b/>
          <w:i/>
          <w:lang w:eastAsia="zh-CN"/>
        </w:rPr>
        <w:t xml:space="preserve"> </w:t>
      </w:r>
      <w:r w:rsidR="00461F62">
        <w:rPr>
          <w:b/>
          <w:i/>
          <w:lang w:eastAsia="zh-CN"/>
        </w:rPr>
        <w:t>Confirm the working assumption</w:t>
      </w:r>
      <w:r w:rsidR="005533E6">
        <w:rPr>
          <w:b/>
          <w:i/>
          <w:lang w:eastAsia="zh-CN"/>
        </w:rPr>
        <w:t xml:space="preserve"> of DMRS port combinations</w:t>
      </w:r>
      <w:r w:rsidR="00461F62">
        <w:rPr>
          <w:b/>
          <w:i/>
          <w:lang w:eastAsia="zh-CN"/>
        </w:rPr>
        <w:t xml:space="preserve"> for </w:t>
      </w:r>
      <w:r w:rsidR="00461F62" w:rsidRPr="00461F62">
        <w:rPr>
          <w:b/>
          <w:i/>
          <w:lang w:eastAsia="zh-CN"/>
        </w:rPr>
        <w:t>2 CWs in Rel.18 eType1 DMRS ports with maxLength = 1 for PDSCH</w:t>
      </w:r>
      <w:r w:rsidR="00B377D8">
        <w:rPr>
          <w:b/>
          <w:i/>
          <w:lang w:eastAsia="zh-CN"/>
        </w:rPr>
        <w:t>.</w:t>
      </w:r>
    </w:p>
    <w:p w14:paraId="720089FE" w14:textId="77777777" w:rsidR="007A1C02" w:rsidRDefault="007A1C02" w:rsidP="003956EB">
      <w:pPr>
        <w:rPr>
          <w:lang w:eastAsia="zh-CN"/>
        </w:rPr>
      </w:pPr>
    </w:p>
    <w:p w14:paraId="5CF39AAC" w14:textId="77777777" w:rsidR="00FB55F9" w:rsidRDefault="00FB55F9" w:rsidP="00FB55F9">
      <w:pPr>
        <w:rPr>
          <w:highlight w:val="yellow"/>
          <w:lang w:eastAsia="zh-CN"/>
        </w:rPr>
      </w:pPr>
      <w:r w:rsidRPr="00360298">
        <w:rPr>
          <w:lang w:eastAsia="zh-CN"/>
        </w:rPr>
        <w:t xml:space="preserve">MU-MIMO </w:t>
      </w:r>
      <w:r w:rsidRPr="00305CD3">
        <w:rPr>
          <w:lang w:eastAsia="zh-CN"/>
        </w:rPr>
        <w:t>between Rel.15 DMRS ports and Rel.18 DMRS ports</w:t>
      </w:r>
      <w:r w:rsidRPr="00360298">
        <w:rPr>
          <w:lang w:eastAsia="zh-CN"/>
        </w:rPr>
        <w:t xml:space="preserve"> by </w:t>
      </w:r>
      <w:r w:rsidRPr="005E688E">
        <w:rPr>
          <w:u w:val="single"/>
          <w:lang w:eastAsia="zh-CN"/>
        </w:rPr>
        <w:t>different CDM groups</w:t>
      </w:r>
      <w:r w:rsidRPr="00360298">
        <w:rPr>
          <w:lang w:eastAsia="zh-CN"/>
        </w:rPr>
        <w:t xml:space="preserve"> </w:t>
      </w:r>
      <w:r>
        <w:rPr>
          <w:lang w:eastAsia="zh-CN"/>
        </w:rPr>
        <w:t xml:space="preserve">has been supported with no scheduling restriction. </w:t>
      </w:r>
      <w:r w:rsidRPr="00305CD3">
        <w:rPr>
          <w:lang w:eastAsia="zh-CN"/>
        </w:rPr>
        <w:t xml:space="preserve">For MU-MIMO between Rel.15 DMRS ports and Rel.18 DMRS ports </w:t>
      </w:r>
      <w:r w:rsidRPr="00786D7D">
        <w:rPr>
          <w:u w:val="single"/>
          <w:lang w:eastAsia="zh-CN"/>
        </w:rPr>
        <w:t>within a CDM group</w:t>
      </w:r>
      <w:r>
        <w:rPr>
          <w:lang w:eastAsia="zh-CN"/>
        </w:rPr>
        <w:t xml:space="preserve">, we think it is beneficial which can achieve additional scheduling flexibility. </w:t>
      </w:r>
    </w:p>
    <w:p w14:paraId="088193C0" w14:textId="77777777" w:rsidR="00FB55F9" w:rsidRDefault="00FB55F9" w:rsidP="00FB55F9">
      <w:pPr>
        <w:rPr>
          <w:highlight w:val="yellow"/>
          <w:lang w:eastAsia="zh-CN"/>
        </w:rPr>
      </w:pPr>
      <w:r>
        <w:rPr>
          <w:lang w:eastAsia="zh-CN"/>
        </w:rPr>
        <w:t>On the other hand,</w:t>
      </w:r>
      <w:r w:rsidRPr="00360298">
        <w:rPr>
          <w:lang w:eastAsia="zh-CN"/>
        </w:rPr>
        <w:t xml:space="preserve"> MU-MIMO between Rel.15 DM</w:t>
      </w:r>
      <w:r>
        <w:rPr>
          <w:lang w:eastAsia="zh-CN"/>
        </w:rPr>
        <w:t xml:space="preserve">RS ports and Rel.18 DMRS ports </w:t>
      </w:r>
      <w:r w:rsidRPr="00305CD3">
        <w:rPr>
          <w:lang w:eastAsia="zh-CN"/>
        </w:rPr>
        <w:t>within a CDM group</w:t>
      </w:r>
      <w:r>
        <w:rPr>
          <w:lang w:eastAsia="zh-CN"/>
        </w:rPr>
        <w:t xml:space="preserve"> can be performed by gNB implementation. For example, if a UE is scheduled with Rel.15 DMRS using FD-OCC [</w:t>
      </w:r>
      <w:r w:rsidRPr="00134E1A">
        <w:rPr>
          <w:lang w:eastAsia="zh-CN"/>
        </w:rPr>
        <w:t>+1 +1</w:t>
      </w:r>
      <w:r>
        <w:rPr>
          <w:lang w:eastAsia="zh-CN"/>
        </w:rPr>
        <w:t>], another UE can be co-scheduled with Rel.18 DMRS using FD-OCC [</w:t>
      </w:r>
      <w:r w:rsidRPr="00134E1A">
        <w:rPr>
          <w:lang w:eastAsia="zh-CN"/>
        </w:rPr>
        <w:t>+1 -1 +1 -1</w:t>
      </w:r>
      <w:r>
        <w:rPr>
          <w:lang w:eastAsia="zh-CN"/>
        </w:rPr>
        <w:t xml:space="preserve">]. The UE using Rel.15 DMRS can </w:t>
      </w:r>
      <w:r w:rsidRPr="00134E1A">
        <w:rPr>
          <w:u w:val="single"/>
          <w:lang w:eastAsia="zh-CN"/>
        </w:rPr>
        <w:t>assume</w:t>
      </w:r>
      <w:r>
        <w:rPr>
          <w:lang w:eastAsia="zh-CN"/>
        </w:rPr>
        <w:t xml:space="preserve"> that the co-scheduled UE is also using Rel.15 DMRS. At the same time, the UE using Rel.18 DMRS can </w:t>
      </w:r>
      <w:r w:rsidRPr="00134E1A">
        <w:rPr>
          <w:u w:val="single"/>
          <w:lang w:eastAsia="zh-CN"/>
        </w:rPr>
        <w:t>assume</w:t>
      </w:r>
      <w:r>
        <w:rPr>
          <w:lang w:eastAsia="zh-CN"/>
        </w:rPr>
        <w:t xml:space="preserve"> that the co-scheduled UE is also using Rel.18 DMRS. </w:t>
      </w:r>
    </w:p>
    <w:p w14:paraId="6E0DE95D" w14:textId="77777777" w:rsidR="00FB55F9" w:rsidRPr="00060AE1" w:rsidRDefault="00FB55F9" w:rsidP="00FB55F9">
      <w:pPr>
        <w:rPr>
          <w:b/>
          <w:i/>
          <w:lang w:eastAsia="zh-CN"/>
        </w:rPr>
      </w:pPr>
      <w:r w:rsidRPr="00060AE1">
        <w:rPr>
          <w:b/>
          <w:i/>
          <w:lang w:eastAsia="zh-CN"/>
        </w:rPr>
        <w:lastRenderedPageBreak/>
        <w:t>Observation</w:t>
      </w:r>
      <w:r>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26BE92F7" w14:textId="50C407F3" w:rsidR="00FB55F9" w:rsidRPr="00FB55F9" w:rsidRDefault="00FB55F9" w:rsidP="00FB55F9">
      <w:pPr>
        <w:rPr>
          <w:b/>
          <w:i/>
          <w:lang w:eastAsia="zh-CN"/>
        </w:rPr>
      </w:pPr>
      <w:r w:rsidRPr="00FB55F9">
        <w:rPr>
          <w:b/>
          <w:i/>
          <w:lang w:eastAsia="zh-CN"/>
        </w:rPr>
        <w:t>Proposal</w:t>
      </w:r>
      <w:r w:rsidR="009739A5">
        <w:rPr>
          <w:b/>
          <w:i/>
          <w:lang w:eastAsia="zh-CN"/>
        </w:rPr>
        <w:t xml:space="preserve"> 2</w:t>
      </w:r>
      <w:r w:rsidRPr="00FB55F9">
        <w:rPr>
          <w:b/>
          <w:i/>
          <w:lang w:eastAsia="zh-CN"/>
        </w:rPr>
        <w:t>:</w:t>
      </w:r>
      <w:r w:rsidRPr="00FB55F9">
        <w:rPr>
          <w:rFonts w:eastAsia="宋体"/>
          <w:b/>
          <w:bCs/>
          <w:i/>
        </w:rPr>
        <w:t xml:space="preserve"> For MU-MIMO within a CDM group between Rel.15 DMRS ports and Rel.18 DMRS ports, it can be supported </w:t>
      </w:r>
      <w:r>
        <w:rPr>
          <w:rFonts w:eastAsia="宋体"/>
          <w:b/>
          <w:bCs/>
          <w:i/>
        </w:rPr>
        <w:t xml:space="preserve">by gNB implementation </w:t>
      </w:r>
      <w:r w:rsidRPr="00FB55F9">
        <w:rPr>
          <w:rFonts w:eastAsia="宋体"/>
          <w:b/>
          <w:bCs/>
          <w:i/>
        </w:rPr>
        <w:t>without spec impact.</w:t>
      </w:r>
    </w:p>
    <w:p w14:paraId="69E8CE30" w14:textId="20470F9E" w:rsidR="00C04D15" w:rsidRDefault="00C04D15" w:rsidP="003956EB">
      <w:pPr>
        <w:rPr>
          <w:lang w:eastAsia="zh-CN"/>
        </w:rPr>
      </w:pPr>
    </w:p>
    <w:p w14:paraId="612EEACD" w14:textId="45DD911C" w:rsidR="00461F62" w:rsidRPr="00C82F36" w:rsidRDefault="00C82F36" w:rsidP="003956EB">
      <w:pPr>
        <w:rPr>
          <w:lang w:eastAsia="zh-CN"/>
        </w:rPr>
      </w:pPr>
      <w:r w:rsidRPr="00C82F36">
        <w:rPr>
          <w:rFonts w:eastAsia="宋体"/>
          <w:lang w:val="en-GB" w:eastAsia="zh-CN"/>
        </w:rPr>
        <w:t>F</w:t>
      </w:r>
      <w:r w:rsidRPr="00A704AF">
        <w:rPr>
          <w:rFonts w:eastAsia="宋体"/>
          <w:lang w:val="en-GB" w:eastAsia="zh-CN"/>
        </w:rPr>
        <w:t>or enhancement of DMRS port allocation tables</w:t>
      </w:r>
      <w:r w:rsidRPr="00C82F36">
        <w:t xml:space="preserve"> </w:t>
      </w:r>
      <w:r>
        <w:t xml:space="preserve">for </w:t>
      </w:r>
      <w:r w:rsidRPr="00C82F36">
        <w:rPr>
          <w:rFonts w:eastAsia="宋体"/>
          <w:lang w:val="en-GB" w:eastAsia="zh-CN"/>
        </w:rPr>
        <w:t xml:space="preserve">PUSCH with rank = 5-8, </w:t>
      </w:r>
      <w:r w:rsidR="005533E6">
        <w:rPr>
          <w:rFonts w:eastAsia="宋体"/>
          <w:lang w:val="en-GB" w:eastAsia="zh-CN"/>
        </w:rPr>
        <w:t>there’s a working assumption to adopt s</w:t>
      </w:r>
      <w:r w:rsidRPr="00C82F36">
        <w:rPr>
          <w:rFonts w:eastAsia="宋体"/>
          <w:lang w:val="en-GB" w:eastAsia="zh-CN"/>
        </w:rPr>
        <w:t>eparate DMRS ports tables</w:t>
      </w:r>
      <w:r>
        <w:rPr>
          <w:rFonts w:eastAsia="宋体"/>
          <w:lang w:val="en-GB" w:eastAsia="zh-CN"/>
        </w:rPr>
        <w:t>.</w:t>
      </w:r>
    </w:p>
    <w:tbl>
      <w:tblPr>
        <w:tblStyle w:val="ad"/>
        <w:tblW w:w="0" w:type="auto"/>
        <w:tblLook w:val="04A0" w:firstRow="1" w:lastRow="0" w:firstColumn="1" w:lastColumn="0" w:noHBand="0" w:noVBand="1"/>
      </w:tblPr>
      <w:tblGrid>
        <w:gridCol w:w="9307"/>
      </w:tblGrid>
      <w:tr w:rsidR="00A704AF" w14:paraId="15CB806E" w14:textId="77777777" w:rsidTr="00CD232D">
        <w:tc>
          <w:tcPr>
            <w:tcW w:w="9307" w:type="dxa"/>
          </w:tcPr>
          <w:p w14:paraId="68EBCF5B" w14:textId="77777777" w:rsidR="00A704AF" w:rsidRPr="00A704AF" w:rsidRDefault="00A704AF" w:rsidP="00CD232D">
            <w:pPr>
              <w:autoSpaceDE/>
              <w:autoSpaceDN/>
              <w:adjustRightInd/>
              <w:snapToGrid/>
              <w:spacing w:before="0" w:after="0"/>
              <w:jc w:val="left"/>
              <w:rPr>
                <w:rFonts w:eastAsia="Batang"/>
                <w:sz w:val="20"/>
                <w:szCs w:val="20"/>
                <w:lang w:val="en-GB" w:eastAsia="zh-CN"/>
              </w:rPr>
            </w:pPr>
            <w:r w:rsidRPr="00A704AF">
              <w:rPr>
                <w:rFonts w:eastAsia="Batang"/>
                <w:sz w:val="20"/>
                <w:szCs w:val="20"/>
                <w:highlight w:val="darkYellow"/>
                <w:lang w:val="en-GB" w:eastAsia="zh-CN"/>
              </w:rPr>
              <w:t>Working assumption</w:t>
            </w:r>
          </w:p>
          <w:p w14:paraId="397EBE82" w14:textId="77777777" w:rsidR="00A704AF" w:rsidRPr="00A704AF" w:rsidRDefault="00A704AF" w:rsidP="00CD232D">
            <w:pPr>
              <w:numPr>
                <w:ilvl w:val="0"/>
                <w:numId w:val="46"/>
              </w:numPr>
              <w:autoSpaceDE/>
              <w:autoSpaceDN/>
              <w:adjustRightInd/>
              <w:snapToGrid/>
              <w:spacing w:before="0" w:after="0"/>
              <w:jc w:val="left"/>
              <w:rPr>
                <w:rFonts w:eastAsia="宋体"/>
                <w:sz w:val="20"/>
                <w:szCs w:val="20"/>
                <w:lang w:val="en-GB" w:eastAsia="zh-CN"/>
              </w:rPr>
            </w:pPr>
            <w:r w:rsidRPr="00A704AF">
              <w:rPr>
                <w:rFonts w:eastAsia="宋体"/>
                <w:sz w:val="20"/>
                <w:szCs w:val="20"/>
                <w:lang w:val="en-GB" w:eastAsia="zh-CN"/>
              </w:rPr>
              <w:t>To support PUSCH with rank = 5-8, support the following for enhancement of DMRS port allocation tables.</w:t>
            </w:r>
          </w:p>
          <w:p w14:paraId="4E5F6302" w14:textId="77777777" w:rsidR="00A704AF" w:rsidRPr="00A704AF" w:rsidRDefault="00A704AF" w:rsidP="00CD232D">
            <w:pPr>
              <w:numPr>
                <w:ilvl w:val="1"/>
                <w:numId w:val="46"/>
              </w:numPr>
              <w:autoSpaceDE/>
              <w:autoSpaceDN/>
              <w:adjustRightInd/>
              <w:snapToGrid/>
              <w:spacing w:before="0" w:after="0"/>
              <w:jc w:val="left"/>
              <w:rPr>
                <w:rFonts w:eastAsia="宋体"/>
                <w:sz w:val="20"/>
                <w:szCs w:val="20"/>
                <w:lang w:val="en-GB" w:eastAsia="zh-CN"/>
              </w:rPr>
            </w:pPr>
            <w:r w:rsidRPr="00A704AF">
              <w:rPr>
                <w:rFonts w:eastAsia="宋体"/>
                <w:sz w:val="20"/>
                <w:szCs w:val="20"/>
                <w:lang w:val="en-GB" w:eastAsia="zh-CN"/>
              </w:rPr>
              <w:t>Option 1: Separate DMRS ports tables for rank 5,6,7,8 for each of eType1/eType2 and maxLength=1/2 (similar to the current UL DMRS ports table).</w:t>
            </w:r>
          </w:p>
          <w:p w14:paraId="3C661F24" w14:textId="77777777" w:rsidR="00A704AF" w:rsidRPr="00A704AF" w:rsidRDefault="00A704AF" w:rsidP="00CD232D">
            <w:pPr>
              <w:numPr>
                <w:ilvl w:val="2"/>
                <w:numId w:val="46"/>
              </w:numPr>
              <w:autoSpaceDE/>
              <w:autoSpaceDN/>
              <w:adjustRightInd/>
              <w:snapToGrid/>
              <w:spacing w:before="0" w:after="0"/>
              <w:jc w:val="left"/>
              <w:rPr>
                <w:rFonts w:eastAsia="宋体"/>
                <w:sz w:val="20"/>
                <w:szCs w:val="20"/>
                <w:lang w:val="en-GB" w:eastAsia="zh-CN"/>
              </w:rPr>
            </w:pPr>
            <w:r w:rsidRPr="00A704AF">
              <w:rPr>
                <w:rFonts w:eastAsia="Malgun Gothic"/>
                <w:sz w:val="20"/>
                <w:szCs w:val="20"/>
                <w:lang w:val="en-GB" w:eastAsia="x-none"/>
              </w:rPr>
              <w:t>FFS: whether/how to reuse the reserved field in antenna ports field for other purposes can be discussed in AI9.1.4.2 [or AI9.1.3.1].</w:t>
            </w:r>
          </w:p>
          <w:p w14:paraId="34C572A2" w14:textId="77777777" w:rsidR="00A704AF" w:rsidRPr="00A704AF" w:rsidRDefault="00A704AF" w:rsidP="00CD232D">
            <w:pPr>
              <w:shd w:val="clear" w:color="auto" w:fill="FFFFFF"/>
              <w:autoSpaceDE/>
              <w:autoSpaceDN/>
              <w:adjustRightInd/>
              <w:snapToGrid/>
              <w:spacing w:before="0" w:after="0"/>
              <w:jc w:val="left"/>
              <w:rPr>
                <w:rFonts w:ascii="宋体" w:eastAsia="宋体" w:hAnsi="宋体"/>
                <w:color w:val="242424"/>
                <w:sz w:val="18"/>
                <w:szCs w:val="24"/>
                <w:lang w:val="en-GB"/>
              </w:rPr>
            </w:pPr>
          </w:p>
        </w:tc>
      </w:tr>
    </w:tbl>
    <w:p w14:paraId="0323D421" w14:textId="4B41AE4F" w:rsidR="007018F2" w:rsidRDefault="005533E6" w:rsidP="003956EB">
      <w:pPr>
        <w:rPr>
          <w:lang w:eastAsia="zh-CN"/>
        </w:rPr>
      </w:pPr>
      <w:r>
        <w:rPr>
          <w:lang w:eastAsia="zh-CN"/>
        </w:rPr>
        <w:t xml:space="preserve">We support to confirm the working assumption. In our views, separate DMRS ports tables enables unified design for rank = 1-4 and </w:t>
      </w:r>
      <w:r w:rsidRPr="005533E6">
        <w:rPr>
          <w:lang w:eastAsia="zh-CN"/>
        </w:rPr>
        <w:t>rank = 5-8</w:t>
      </w:r>
      <w:r>
        <w:rPr>
          <w:lang w:eastAsia="zh-CN"/>
        </w:rPr>
        <w:t xml:space="preserve">. That is, the rank is indicated jointly with TPMI as legacy uplink. </w:t>
      </w:r>
    </w:p>
    <w:p w14:paraId="1BE539C4" w14:textId="52F44643" w:rsidR="005533E6" w:rsidRPr="005533E6" w:rsidRDefault="005533E6" w:rsidP="003956EB">
      <w:pPr>
        <w:rPr>
          <w:b/>
          <w:i/>
          <w:lang w:eastAsia="zh-CN"/>
        </w:rPr>
      </w:pPr>
      <w:r w:rsidRPr="005533E6">
        <w:rPr>
          <w:b/>
          <w:i/>
          <w:lang w:eastAsia="zh-CN"/>
        </w:rPr>
        <w:t>Proposal</w:t>
      </w:r>
      <w:r w:rsidR="00A600D8">
        <w:rPr>
          <w:b/>
          <w:i/>
          <w:lang w:eastAsia="zh-CN"/>
        </w:rPr>
        <w:t xml:space="preserve"> 3</w:t>
      </w:r>
      <w:r w:rsidRPr="005533E6">
        <w:rPr>
          <w:b/>
          <w:i/>
          <w:lang w:eastAsia="zh-CN"/>
        </w:rPr>
        <w:t xml:space="preserve">: </w:t>
      </w:r>
      <w:r>
        <w:rPr>
          <w:b/>
          <w:i/>
          <w:lang w:eastAsia="zh-CN"/>
        </w:rPr>
        <w:t xml:space="preserve">Confirm the working assumption of separate DMRS ports tables for </w:t>
      </w:r>
      <w:r w:rsidRPr="005533E6">
        <w:rPr>
          <w:b/>
          <w:i/>
          <w:lang w:eastAsia="zh-CN"/>
        </w:rPr>
        <w:t>PUSCH with rank = 5-8</w:t>
      </w:r>
      <w:r>
        <w:rPr>
          <w:b/>
          <w:i/>
          <w:lang w:eastAsia="zh-CN"/>
        </w:rPr>
        <w:t>.</w:t>
      </w:r>
    </w:p>
    <w:p w14:paraId="79C2D3E1" w14:textId="4754D110" w:rsidR="00C82F36" w:rsidRPr="005533E6" w:rsidRDefault="005533E6" w:rsidP="003956EB">
      <w:pPr>
        <w:rPr>
          <w:lang w:eastAsia="zh-CN"/>
        </w:rPr>
      </w:pPr>
      <w:r>
        <w:rPr>
          <w:lang w:eastAsia="zh-CN"/>
        </w:rPr>
        <w:t xml:space="preserve"> </w:t>
      </w:r>
    </w:p>
    <w:p w14:paraId="36A06658" w14:textId="1E4DEA16" w:rsidR="005C326C" w:rsidRDefault="001759D4" w:rsidP="003956EB">
      <w:pPr>
        <w:rPr>
          <w:lang w:eastAsia="zh-CN"/>
        </w:rPr>
      </w:pPr>
      <w:r>
        <w:rPr>
          <w:lang w:eastAsia="zh-CN"/>
        </w:rPr>
        <w:t xml:space="preserve">Regarding the maximum number of PTRS ports for up to 8 PUSCH layers, RAN1 has discussed during several meetings without consensus. In our views, </w:t>
      </w:r>
      <w:r w:rsidR="005C326C">
        <w:rPr>
          <w:lang w:eastAsia="zh-CN"/>
        </w:rPr>
        <w:t>4 non-coherent antennas can be configured with 2 PTRS ports</w:t>
      </w:r>
      <w:r w:rsidRPr="001759D4">
        <w:rPr>
          <w:lang w:eastAsia="zh-CN"/>
        </w:rPr>
        <w:t xml:space="preserve"> </w:t>
      </w:r>
      <w:r>
        <w:rPr>
          <w:lang w:eastAsia="zh-CN"/>
        </w:rPr>
        <w:t>since Rel.15</w:t>
      </w:r>
      <w:r w:rsidR="005C326C">
        <w:rPr>
          <w:lang w:eastAsia="zh-CN"/>
        </w:rPr>
        <w:t xml:space="preserve">, </w:t>
      </w:r>
      <w:r>
        <w:rPr>
          <w:lang w:eastAsia="zh-CN"/>
        </w:rPr>
        <w:t xml:space="preserve">we think </w:t>
      </w:r>
      <w:r w:rsidR="005C326C">
        <w:rPr>
          <w:lang w:eastAsia="zh-CN"/>
        </w:rPr>
        <w:t>4 non-coherent antenna groups (each group contains 2 antennas) should also be able to share 2 PTRS ports.</w:t>
      </w:r>
      <w:r>
        <w:rPr>
          <w:lang w:eastAsia="zh-CN"/>
        </w:rPr>
        <w:t xml:space="preserve"> Another concern on supporting </w:t>
      </w:r>
      <w:r w:rsidR="00DB4F22">
        <w:rPr>
          <w:lang w:eastAsia="zh-CN"/>
        </w:rPr>
        <w:t>4</w:t>
      </w:r>
      <w:r>
        <w:rPr>
          <w:lang w:eastAsia="zh-CN"/>
        </w:rPr>
        <w:t xml:space="preserve"> PTRS ports is th</w:t>
      </w:r>
      <w:r w:rsidR="00DB4F22">
        <w:rPr>
          <w:lang w:eastAsia="zh-CN"/>
        </w:rPr>
        <w:t>at the PTRS</w:t>
      </w:r>
      <w:r>
        <w:rPr>
          <w:lang w:eastAsia="zh-CN"/>
        </w:rPr>
        <w:t xml:space="preserve"> overhead </w:t>
      </w:r>
      <w:r w:rsidR="00DB4F22">
        <w:rPr>
          <w:lang w:eastAsia="zh-CN"/>
        </w:rPr>
        <w:t>will be doubled. Therefore, we support up to 2 PTRS port.</w:t>
      </w:r>
    </w:p>
    <w:p w14:paraId="0E116FDA" w14:textId="4687C281" w:rsidR="00C04D15" w:rsidRPr="00C04D15" w:rsidRDefault="00C04D15" w:rsidP="003956EB">
      <w:pPr>
        <w:rPr>
          <w:b/>
          <w:i/>
          <w:lang w:eastAsia="zh-CN"/>
        </w:rPr>
      </w:pPr>
      <w:r w:rsidRPr="00C04D15">
        <w:rPr>
          <w:b/>
          <w:i/>
          <w:lang w:eastAsia="zh-CN"/>
        </w:rPr>
        <w:t>Proposal</w:t>
      </w:r>
      <w:r w:rsidR="009739A5">
        <w:rPr>
          <w:b/>
          <w:i/>
          <w:lang w:eastAsia="zh-CN"/>
        </w:rPr>
        <w:t xml:space="preserve"> 4</w:t>
      </w:r>
      <w:r w:rsidRPr="00C04D15">
        <w:rPr>
          <w:b/>
          <w:i/>
          <w:lang w:eastAsia="zh-CN"/>
        </w:rPr>
        <w:t xml:space="preserve">: </w:t>
      </w:r>
      <w:r w:rsidR="00DB4F22">
        <w:rPr>
          <w:b/>
          <w:i/>
          <w:lang w:eastAsia="zh-CN"/>
        </w:rPr>
        <w:t xml:space="preserve">For 8Tx PUSCH, </w:t>
      </w:r>
      <w:r w:rsidR="00DB4F22" w:rsidRPr="00DB4F22">
        <w:rPr>
          <w:b/>
          <w:i/>
          <w:lang w:eastAsia="zh-CN"/>
        </w:rPr>
        <w:t>support up to 2 ports PTRS for CP-OFDM</w:t>
      </w:r>
      <w:r w:rsidRPr="00C04D15">
        <w:rPr>
          <w:b/>
          <w:i/>
          <w:lang w:eastAsia="zh-CN"/>
        </w:rPr>
        <w:t>.</w:t>
      </w:r>
    </w:p>
    <w:p w14:paraId="71B78AF9" w14:textId="4A3DEBAA" w:rsidR="00C04D15" w:rsidRDefault="00C04D15" w:rsidP="003956EB">
      <w:pPr>
        <w:rPr>
          <w:lang w:eastAsia="zh-CN"/>
        </w:rPr>
      </w:pPr>
    </w:p>
    <w:p w14:paraId="03B1FA23" w14:textId="5E0DE7BD" w:rsidR="00976173" w:rsidRDefault="00162BF6" w:rsidP="003956EB">
      <w:pPr>
        <w:rPr>
          <w:lang w:eastAsia="zh-CN"/>
        </w:rPr>
      </w:pPr>
      <w:r>
        <w:rPr>
          <w:lang w:eastAsia="zh-CN"/>
        </w:rPr>
        <w:t>Another issue is on the PTRS power boosting. In Rel.15, the f</w:t>
      </w:r>
      <w:r w:rsidRPr="00162BF6">
        <w:rPr>
          <w:lang w:eastAsia="zh-CN"/>
        </w:rPr>
        <w:t>actor related to PUSCH to PT-RS power ratio per layer per RE</w:t>
      </w:r>
      <w:r>
        <w:rPr>
          <w:lang w:eastAsia="zh-CN"/>
        </w:rPr>
        <w:t xml:space="preserve"> (</w:t>
      </w:r>
      <w:r w:rsidRPr="00723E9E">
        <w:rPr>
          <w:rFonts w:eastAsia="宋体"/>
          <w:position w:val="-10"/>
          <w:lang w:val="x-none"/>
        </w:rPr>
        <w:object w:dxaOrig="700" w:dyaOrig="340" w14:anchorId="69C4C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3.1pt" o:ole="">
            <v:imagedata r:id="rId8" o:title=""/>
          </v:shape>
          <o:OLEObject Type="Embed" ProgID="Equation.3" ShapeID="_x0000_i1025" DrawAspect="Content" ObjectID="_1742396984" r:id="rId9"/>
        </w:object>
      </w:r>
      <w:r>
        <w:rPr>
          <w:lang w:eastAsia="zh-CN"/>
        </w:rPr>
        <w:t>) has been defined in Table 6.2.3.1-3 of TS</w:t>
      </w:r>
      <w:r w:rsidR="0053623A">
        <w:rPr>
          <w:lang w:eastAsia="zh-CN"/>
        </w:rPr>
        <w:t xml:space="preserve"> 38.214</w:t>
      </w:r>
      <w:r w:rsidR="00EB36C1">
        <w:rPr>
          <w:lang w:eastAsia="zh-CN"/>
        </w:rPr>
        <w:t xml:space="preserve"> [2]</w:t>
      </w:r>
      <w:r>
        <w:rPr>
          <w:lang w:eastAsia="zh-CN"/>
        </w:rPr>
        <w:t xml:space="preserve">. </w:t>
      </w:r>
      <w:r w:rsidR="00CD493B">
        <w:rPr>
          <w:lang w:eastAsia="zh-CN"/>
        </w:rPr>
        <w:t xml:space="preserve">According to the table, different values can be selected based on the </w:t>
      </w:r>
      <w:r w:rsidR="00CD493B" w:rsidRPr="001B1B4C">
        <w:t xml:space="preserve">higher layer parameter </w:t>
      </w:r>
      <w:r w:rsidR="00CD493B" w:rsidRPr="00450CE8">
        <w:rPr>
          <w:i/>
          <w:lang w:val="en-GB"/>
        </w:rPr>
        <w:t>ptrs-Power</w:t>
      </w:r>
      <w:r w:rsidR="00CD493B">
        <w:rPr>
          <w:lang w:eastAsia="zh-CN"/>
        </w:rPr>
        <w:t>, the number of PUSCH layers and the transmission scheme including coherent type for codebook based transmission.</w:t>
      </w:r>
    </w:p>
    <w:tbl>
      <w:tblPr>
        <w:tblStyle w:val="ad"/>
        <w:tblW w:w="0" w:type="auto"/>
        <w:tblLook w:val="04A0" w:firstRow="1" w:lastRow="0" w:firstColumn="1" w:lastColumn="0" w:noHBand="0" w:noVBand="1"/>
      </w:tblPr>
      <w:tblGrid>
        <w:gridCol w:w="9307"/>
      </w:tblGrid>
      <w:tr w:rsidR="00976173" w14:paraId="14C0E752" w14:textId="77777777" w:rsidTr="00976173">
        <w:tc>
          <w:tcPr>
            <w:tcW w:w="9307" w:type="dxa"/>
          </w:tcPr>
          <w:p w14:paraId="4DE44867" w14:textId="77777777" w:rsidR="00976173" w:rsidRPr="00976173" w:rsidRDefault="00976173" w:rsidP="00976173">
            <w:pPr>
              <w:keepNext/>
              <w:keepLines/>
              <w:autoSpaceDE/>
              <w:autoSpaceDN/>
              <w:adjustRightInd/>
              <w:snapToGrid/>
              <w:spacing w:before="60" w:after="180"/>
              <w:jc w:val="center"/>
              <w:rPr>
                <w:rFonts w:ascii="Arial" w:eastAsia="宋体" w:hAnsi="Arial"/>
                <w:b/>
                <w:sz w:val="20"/>
                <w:szCs w:val="20"/>
                <w:lang w:val="x-none"/>
              </w:rPr>
            </w:pPr>
            <w:r w:rsidRPr="00976173">
              <w:rPr>
                <w:rFonts w:ascii="Arial" w:eastAsia="宋体" w:hAnsi="Arial"/>
                <w:b/>
                <w:sz w:val="20"/>
                <w:szCs w:val="20"/>
                <w:lang w:val="x-none"/>
              </w:rPr>
              <w:t xml:space="preserve">Table 6.2.3.1-3: Factor related to PUSCH to PT-RS power ratio per layer per RE </w:t>
            </w:r>
            <w:r w:rsidRPr="00976173">
              <w:rPr>
                <w:rFonts w:ascii="Arial" w:eastAsia="宋体" w:hAnsi="Arial"/>
                <w:b/>
                <w:position w:val="-10"/>
                <w:sz w:val="20"/>
                <w:szCs w:val="20"/>
                <w:lang w:val="x-none"/>
              </w:rPr>
              <w:object w:dxaOrig="700" w:dyaOrig="340" w14:anchorId="5C0FFE20">
                <v:shape id="_x0000_i1026" type="#_x0000_t75" style="width:37.1pt;height:14.75pt" o:ole="">
                  <v:imagedata r:id="rId8" o:title=""/>
                </v:shape>
                <o:OLEObject Type="Embed" ProgID="Equation.3" ShapeID="_x0000_i1026" DrawAspect="Content" ObjectID="_1742396985" r:id="rId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687"/>
              <w:gridCol w:w="1081"/>
              <w:gridCol w:w="1128"/>
              <w:gridCol w:w="1054"/>
              <w:gridCol w:w="1173"/>
              <w:gridCol w:w="1087"/>
              <w:gridCol w:w="917"/>
              <w:gridCol w:w="997"/>
            </w:tblGrid>
            <w:tr w:rsidR="00976173" w:rsidRPr="00976173" w14:paraId="41988796" w14:textId="77777777" w:rsidTr="00976173">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9BA7946" w14:textId="77777777" w:rsidR="00976173" w:rsidRPr="00976173" w:rsidRDefault="00976173" w:rsidP="00976173">
                  <w:pPr>
                    <w:keepNext/>
                    <w:keepLines/>
                    <w:autoSpaceDE/>
                    <w:autoSpaceDN/>
                    <w:adjustRightInd/>
                    <w:spacing w:before="0" w:after="0"/>
                    <w:jc w:val="center"/>
                    <w:rPr>
                      <w:rFonts w:ascii="Arial" w:eastAsia="Batang" w:hAnsi="Arial" w:cs="Arial"/>
                      <w:b/>
                      <w:sz w:val="18"/>
                      <w:szCs w:val="18"/>
                    </w:rPr>
                  </w:pPr>
                  <w:bookmarkStart w:id="1" w:name="MCCQCTEMPBM_00000115"/>
                  <w:r w:rsidRPr="00976173">
                    <w:rPr>
                      <w:rFonts w:ascii="Arial" w:eastAsia="宋体" w:hAnsi="Arial" w:cs="Arial"/>
                      <w:b/>
                      <w:i/>
                      <w:sz w:val="18"/>
                      <w:szCs w:val="18"/>
                    </w:rPr>
                    <w:t xml:space="preserve">UL-PTRS-power / </w:t>
                  </w:r>
                  <w:r w:rsidRPr="00976173">
                    <w:rPr>
                      <w:rFonts w:ascii="Arial" w:eastAsia="Calibri" w:hAnsi="Arial" w:cs="Arial"/>
                      <w:b/>
                      <w:position w:val="-12"/>
                      <w:sz w:val="18"/>
                      <w:szCs w:val="18"/>
                    </w:rPr>
                    <w:object w:dxaOrig="720" w:dyaOrig="375" w14:anchorId="6C94FBF2">
                      <v:shape id="_x0000_i1027" type="#_x0000_t75" style="width:37.1pt;height:21.8pt" o:ole="">
                        <v:imagedata r:id="rId11" o:title=""/>
                      </v:shape>
                      <o:OLEObject Type="Embed" ProgID="Equation.3" ShapeID="_x0000_i1027" DrawAspect="Content" ObjectID="_1742396986" r:id="rId12"/>
                    </w:object>
                  </w:r>
                </w:p>
              </w:tc>
              <w:tc>
                <w:tcPr>
                  <w:tcW w:w="0" w:type="auto"/>
                  <w:tcBorders>
                    <w:top w:val="single" w:sz="4" w:space="0" w:color="auto"/>
                    <w:left w:val="single" w:sz="4" w:space="0" w:color="auto"/>
                    <w:right w:val="single" w:sz="4" w:space="0" w:color="auto"/>
                  </w:tcBorders>
                  <w:shd w:val="clear" w:color="auto" w:fill="E7E6E6"/>
                </w:tcPr>
                <w:p w14:paraId="11CB54D0" w14:textId="77777777" w:rsidR="00976173" w:rsidRPr="00976173" w:rsidRDefault="00976173" w:rsidP="00976173">
                  <w:pPr>
                    <w:keepNext/>
                    <w:keepLines/>
                    <w:tabs>
                      <w:tab w:val="num" w:pos="851"/>
                    </w:tabs>
                    <w:autoSpaceDE/>
                    <w:autoSpaceDN/>
                    <w:adjustRightInd/>
                    <w:spacing w:before="0" w:after="0"/>
                    <w:jc w:val="center"/>
                    <w:rPr>
                      <w:rFonts w:ascii="Arial" w:eastAsia="宋体" w:hAnsi="Arial" w:cs="Arial"/>
                      <w:b/>
                      <w:sz w:val="18"/>
                      <w:szCs w:val="18"/>
                    </w:rPr>
                  </w:pPr>
                </w:p>
              </w:tc>
              <w:tc>
                <w:tcPr>
                  <w:tcW w:w="0" w:type="auto"/>
                  <w:gridSpan w:val="7"/>
                  <w:tcBorders>
                    <w:top w:val="single" w:sz="4" w:space="0" w:color="auto"/>
                    <w:left w:val="single" w:sz="4" w:space="0" w:color="auto"/>
                    <w:right w:val="single" w:sz="4" w:space="0" w:color="auto"/>
                  </w:tcBorders>
                  <w:shd w:val="clear" w:color="auto" w:fill="E7E6E6"/>
                </w:tcPr>
                <w:p w14:paraId="408175FF" w14:textId="77777777" w:rsidR="00976173" w:rsidRPr="00976173" w:rsidRDefault="00976173" w:rsidP="00976173">
                  <w:pPr>
                    <w:keepNext/>
                    <w:keepLines/>
                    <w:tabs>
                      <w:tab w:val="num" w:pos="851"/>
                    </w:tabs>
                    <w:autoSpaceDE/>
                    <w:autoSpaceDN/>
                    <w:adjustRightInd/>
                    <w:spacing w:before="0" w:after="0"/>
                    <w:jc w:val="center"/>
                    <w:rPr>
                      <w:rFonts w:ascii="Arial" w:eastAsia="宋体" w:hAnsi="Arial" w:cs="Arial"/>
                      <w:b/>
                      <w:sz w:val="18"/>
                      <w:szCs w:val="18"/>
                    </w:rPr>
                  </w:pPr>
                  <w:r w:rsidRPr="00976173">
                    <w:rPr>
                      <w:rFonts w:ascii="Arial" w:eastAsia="宋体" w:hAnsi="Arial" w:cs="Arial"/>
                      <w:b/>
                      <w:sz w:val="18"/>
                      <w:szCs w:val="18"/>
                    </w:rPr>
                    <w:t xml:space="preserve">The number of PUSCH layers ( </w:t>
                  </w:r>
                  <w:r w:rsidRPr="00976173">
                    <w:rPr>
                      <w:rFonts w:ascii="Arial" w:eastAsia="Calibri" w:hAnsi="Arial" w:cs="Arial"/>
                      <w:b/>
                      <w:position w:val="-14"/>
                      <w:sz w:val="18"/>
                      <w:szCs w:val="18"/>
                    </w:rPr>
                    <w:object w:dxaOrig="720" w:dyaOrig="420" w14:anchorId="2A926974">
                      <v:shape id="_x0000_i1028" type="#_x0000_t75" style="width:37.1pt;height:21.8pt" o:ole="">
                        <v:imagedata r:id="rId13" o:title=""/>
                      </v:shape>
                      <o:OLEObject Type="Embed" ProgID="Equation.3" ShapeID="_x0000_i1028" DrawAspect="Content" ObjectID="_1742396987" r:id="rId14"/>
                    </w:object>
                  </w:r>
                  <w:r w:rsidRPr="00976173">
                    <w:rPr>
                      <w:rFonts w:ascii="Arial" w:eastAsia="宋体" w:hAnsi="Arial" w:cs="Arial"/>
                      <w:b/>
                      <w:sz w:val="18"/>
                      <w:szCs w:val="18"/>
                    </w:rPr>
                    <w:t>)</w:t>
                  </w:r>
                </w:p>
              </w:tc>
            </w:tr>
            <w:tr w:rsidR="00976173" w:rsidRPr="00976173" w14:paraId="5F9B48C6" w14:textId="77777777" w:rsidTr="00976173">
              <w:trPr>
                <w:trHeight w:val="238"/>
                <w:jc w:val="center"/>
              </w:trPr>
              <w:tc>
                <w:tcPr>
                  <w:tcW w:w="0" w:type="auto"/>
                  <w:vMerge/>
                  <w:tcBorders>
                    <w:left w:val="single" w:sz="4" w:space="0" w:color="auto"/>
                    <w:right w:val="single" w:sz="4" w:space="0" w:color="auto"/>
                  </w:tcBorders>
                  <w:vAlign w:val="center"/>
                  <w:hideMark/>
                </w:tcPr>
                <w:p w14:paraId="13965811" w14:textId="77777777" w:rsidR="00976173" w:rsidRPr="00976173" w:rsidRDefault="00976173" w:rsidP="00976173">
                  <w:pPr>
                    <w:autoSpaceDE/>
                    <w:autoSpaceDN/>
                    <w:adjustRightInd/>
                    <w:snapToGrid/>
                    <w:spacing w:before="0" w:after="180"/>
                    <w:jc w:val="left"/>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09BD3E19"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040838"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BC1C99"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8A1BB4D"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b/>
                      <w:sz w:val="18"/>
                      <w:szCs w:val="18"/>
                      <w:lang w:eastAsia="ko-KR"/>
                    </w:rPr>
                    <w:t>4</w:t>
                  </w:r>
                </w:p>
              </w:tc>
            </w:tr>
            <w:tr w:rsidR="00976173" w:rsidRPr="00976173" w14:paraId="60CA28A5" w14:textId="77777777" w:rsidTr="00976173">
              <w:trPr>
                <w:trHeight w:val="238"/>
                <w:jc w:val="center"/>
              </w:trPr>
              <w:tc>
                <w:tcPr>
                  <w:tcW w:w="0" w:type="auto"/>
                  <w:vMerge/>
                  <w:tcBorders>
                    <w:left w:val="single" w:sz="4" w:space="0" w:color="auto"/>
                    <w:bottom w:val="single" w:sz="4" w:space="0" w:color="auto"/>
                    <w:right w:val="single" w:sz="4" w:space="0" w:color="auto"/>
                  </w:tcBorders>
                  <w:vAlign w:val="center"/>
                </w:tcPr>
                <w:p w14:paraId="6343AF91" w14:textId="77777777" w:rsidR="00976173" w:rsidRPr="00976173" w:rsidRDefault="00976173" w:rsidP="00976173">
                  <w:pPr>
                    <w:autoSpaceDE/>
                    <w:autoSpaceDN/>
                    <w:adjustRightInd/>
                    <w:snapToGrid/>
                    <w:spacing w:before="0" w:after="180"/>
                    <w:jc w:val="left"/>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6B32D23"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2D75AEE"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AC80D50"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B3A063"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11CC636"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27ECF410"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85BD99C"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b/>
                      <w:sz w:val="18"/>
                      <w:szCs w:val="18"/>
                      <w:lang w:eastAsia="ko-KR"/>
                    </w:rPr>
                  </w:pPr>
                  <w:r w:rsidRPr="00976173">
                    <w:rPr>
                      <w:rFonts w:ascii="Arial" w:eastAsia="Batang" w:hAnsi="Arial" w:cs="Arial"/>
                      <w:sz w:val="18"/>
                      <w:szCs w:val="18"/>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6B820AC" w14:textId="77777777" w:rsidR="00976173" w:rsidRPr="00976173" w:rsidRDefault="00976173" w:rsidP="00976173">
                  <w:pPr>
                    <w:keepNext/>
                    <w:keepLines/>
                    <w:tabs>
                      <w:tab w:val="num" w:pos="851"/>
                    </w:tab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Non-coherent and non-codebook based</w:t>
                  </w:r>
                </w:p>
              </w:tc>
            </w:tr>
            <w:tr w:rsidR="00976173" w:rsidRPr="00976173" w14:paraId="30D8F39B"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62AB1"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4209F9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2975526"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52AA5EDB"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6D05DF6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15588F8C"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01879D9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4AB57861"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14:paraId="2ED808DE"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r w:rsidRPr="00976173">
                    <w:rPr>
                      <w:rFonts w:ascii="Arial" w:eastAsia="Batang" w:hAnsi="Arial" w:cs="Arial"/>
                      <w:i/>
                      <w:sz w:val="18"/>
                      <w:szCs w:val="18"/>
                      <w:lang w:eastAsia="ko-KR"/>
                    </w:rPr>
                    <w:t>Q</w:t>
                  </w:r>
                  <w:r w:rsidRPr="00976173">
                    <w:rPr>
                      <w:rFonts w:ascii="Arial" w:eastAsia="Batang" w:hAnsi="Arial" w:cs="Arial"/>
                      <w:i/>
                      <w:sz w:val="18"/>
                      <w:szCs w:val="18"/>
                      <w:vertAlign w:val="subscript"/>
                      <w:lang w:eastAsia="ko-KR"/>
                    </w:rPr>
                    <w:t>p</w:t>
                  </w:r>
                  <w:r w:rsidRPr="00976173">
                    <w:rPr>
                      <w:rFonts w:ascii="Arial" w:eastAsia="Batang" w:hAnsi="Arial" w:cs="Arial"/>
                      <w:sz w:val="18"/>
                      <w:szCs w:val="18"/>
                      <w:lang w:eastAsia="ko-KR"/>
                    </w:rPr>
                    <w:t>-3</w:t>
                  </w:r>
                </w:p>
              </w:tc>
            </w:tr>
            <w:tr w:rsidR="00976173" w:rsidRPr="00976173" w14:paraId="057BFD90"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E065BAD"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01</w:t>
                  </w:r>
                </w:p>
              </w:tc>
              <w:tc>
                <w:tcPr>
                  <w:tcW w:w="0" w:type="auto"/>
                  <w:tcBorders>
                    <w:top w:val="single" w:sz="4" w:space="0" w:color="auto"/>
                    <w:left w:val="single" w:sz="4" w:space="0" w:color="auto"/>
                    <w:bottom w:val="single" w:sz="4" w:space="0" w:color="auto"/>
                    <w:right w:val="single" w:sz="4" w:space="0" w:color="auto"/>
                  </w:tcBorders>
                </w:tcPr>
                <w:p w14:paraId="24F7B193"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0</w:t>
                  </w:r>
                </w:p>
              </w:tc>
              <w:tc>
                <w:tcPr>
                  <w:tcW w:w="1178" w:type="dxa"/>
                  <w:tcBorders>
                    <w:top w:val="single" w:sz="4" w:space="0" w:color="auto"/>
                    <w:left w:val="single" w:sz="4" w:space="0" w:color="auto"/>
                    <w:bottom w:val="single" w:sz="4" w:space="0" w:color="auto"/>
                    <w:right w:val="single" w:sz="4" w:space="0" w:color="auto"/>
                  </w:tcBorders>
                </w:tcPr>
                <w:p w14:paraId="4D6410F2"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204" w:type="dxa"/>
                  <w:tcBorders>
                    <w:top w:val="single" w:sz="4" w:space="0" w:color="auto"/>
                    <w:left w:val="single" w:sz="4" w:space="0" w:color="auto"/>
                    <w:bottom w:val="single" w:sz="4" w:space="0" w:color="auto"/>
                    <w:right w:val="single" w:sz="4" w:space="0" w:color="auto"/>
                  </w:tcBorders>
                </w:tcPr>
                <w:p w14:paraId="12EAE4C4"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3</w:t>
                  </w:r>
                </w:p>
              </w:tc>
              <w:tc>
                <w:tcPr>
                  <w:tcW w:w="1134" w:type="dxa"/>
                  <w:tcBorders>
                    <w:top w:val="single" w:sz="4" w:space="0" w:color="auto"/>
                    <w:left w:val="single" w:sz="4" w:space="0" w:color="auto"/>
                    <w:bottom w:val="single" w:sz="4" w:space="0" w:color="auto"/>
                    <w:right w:val="single" w:sz="4" w:space="0" w:color="auto"/>
                  </w:tcBorders>
                </w:tcPr>
                <w:p w14:paraId="5856E64E"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276" w:type="dxa"/>
                  <w:tcBorders>
                    <w:top w:val="single" w:sz="4" w:space="0" w:color="auto"/>
                    <w:left w:val="single" w:sz="4" w:space="0" w:color="auto"/>
                    <w:bottom w:val="single" w:sz="4" w:space="0" w:color="auto"/>
                    <w:right w:val="single" w:sz="4" w:space="0" w:color="auto"/>
                  </w:tcBorders>
                </w:tcPr>
                <w:p w14:paraId="18CE138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4.77</w:t>
                  </w:r>
                </w:p>
              </w:tc>
              <w:tc>
                <w:tcPr>
                  <w:tcW w:w="1187" w:type="dxa"/>
                  <w:tcBorders>
                    <w:top w:val="single" w:sz="4" w:space="0" w:color="auto"/>
                    <w:left w:val="single" w:sz="4" w:space="0" w:color="auto"/>
                    <w:bottom w:val="single" w:sz="4" w:space="0" w:color="auto"/>
                    <w:right w:val="single" w:sz="4" w:space="0" w:color="auto"/>
                  </w:tcBorders>
                </w:tcPr>
                <w:p w14:paraId="34D0100A"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2D041BFC"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c>
                <w:tcPr>
                  <w:tcW w:w="0" w:type="auto"/>
                  <w:tcBorders>
                    <w:top w:val="single" w:sz="4" w:space="0" w:color="auto"/>
                    <w:left w:val="single" w:sz="4" w:space="0" w:color="auto"/>
                    <w:bottom w:val="single" w:sz="4" w:space="0" w:color="auto"/>
                    <w:right w:val="single" w:sz="4" w:space="0" w:color="auto"/>
                  </w:tcBorders>
                </w:tcPr>
                <w:p w14:paraId="11B26FE9"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6</w:t>
                  </w:r>
                </w:p>
              </w:tc>
            </w:tr>
            <w:tr w:rsidR="00976173" w:rsidRPr="00976173" w14:paraId="1A022ADE"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0BB2E78"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7F26B11"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Reserved</w:t>
                  </w:r>
                </w:p>
              </w:tc>
            </w:tr>
            <w:tr w:rsidR="00976173" w:rsidRPr="00976173" w14:paraId="509EDC17" w14:textId="77777777" w:rsidTr="0097617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03354C2"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2C479153" w14:textId="77777777" w:rsidR="00976173" w:rsidRPr="00976173" w:rsidRDefault="00976173" w:rsidP="00976173">
                  <w:pPr>
                    <w:keepNext/>
                    <w:keepLines/>
                    <w:autoSpaceDE/>
                    <w:autoSpaceDN/>
                    <w:adjustRightInd/>
                    <w:spacing w:before="0" w:after="0"/>
                    <w:jc w:val="center"/>
                    <w:rPr>
                      <w:rFonts w:ascii="Arial" w:eastAsia="Batang" w:hAnsi="Arial" w:cs="Arial"/>
                      <w:sz w:val="18"/>
                      <w:szCs w:val="18"/>
                      <w:lang w:eastAsia="ko-KR"/>
                    </w:rPr>
                  </w:pPr>
                  <w:r w:rsidRPr="00976173">
                    <w:rPr>
                      <w:rFonts w:ascii="Arial" w:eastAsia="Batang" w:hAnsi="Arial" w:cs="Arial"/>
                      <w:sz w:val="18"/>
                      <w:szCs w:val="18"/>
                      <w:lang w:eastAsia="ko-KR"/>
                    </w:rPr>
                    <w:t>Reserved</w:t>
                  </w:r>
                </w:p>
              </w:tc>
            </w:tr>
            <w:bookmarkEnd w:id="1"/>
          </w:tbl>
          <w:p w14:paraId="7A908165" w14:textId="77777777" w:rsidR="00976173" w:rsidRPr="00F632CB" w:rsidRDefault="00976173" w:rsidP="00976173">
            <w:pPr>
              <w:shd w:val="clear" w:color="auto" w:fill="FFFFFF"/>
              <w:autoSpaceDE/>
              <w:autoSpaceDN/>
              <w:adjustRightInd/>
              <w:snapToGrid/>
              <w:spacing w:before="0" w:after="0"/>
              <w:jc w:val="left"/>
              <w:rPr>
                <w:rFonts w:ascii="宋体" w:eastAsia="宋体" w:hAnsi="宋体"/>
                <w:color w:val="242424"/>
                <w:sz w:val="18"/>
                <w:szCs w:val="24"/>
                <w:lang w:val="en-GB"/>
              </w:rPr>
            </w:pPr>
          </w:p>
        </w:tc>
      </w:tr>
    </w:tbl>
    <w:p w14:paraId="59FE209C" w14:textId="58506D57" w:rsidR="00C66A90" w:rsidRDefault="00F50C67" w:rsidP="003956EB">
      <w:pPr>
        <w:rPr>
          <w:lang w:eastAsia="zh-CN"/>
        </w:rPr>
      </w:pPr>
      <w:r>
        <w:rPr>
          <w:lang w:eastAsia="zh-CN"/>
        </w:rPr>
        <w:t>In Rel.18, s</w:t>
      </w:r>
      <w:r w:rsidR="006402AB">
        <w:rPr>
          <w:lang w:eastAsia="zh-CN"/>
        </w:rPr>
        <w:t xml:space="preserve">ince the maximum number of PUSCH layers </w:t>
      </w:r>
      <w:r w:rsidR="00976173">
        <w:rPr>
          <w:lang w:eastAsia="zh-CN"/>
        </w:rPr>
        <w:t>has been extended from 4 to 8,</w:t>
      </w:r>
      <w:r w:rsidR="00E24C51">
        <w:rPr>
          <w:lang w:eastAsia="zh-CN"/>
        </w:rPr>
        <w:t xml:space="preserve"> it is desired to </w:t>
      </w:r>
      <w:r w:rsidR="00E74045">
        <w:rPr>
          <w:lang w:eastAsia="zh-CN"/>
        </w:rPr>
        <w:t>define</w:t>
      </w:r>
      <w:r w:rsidR="00E24C51">
        <w:rPr>
          <w:lang w:eastAsia="zh-CN"/>
        </w:rPr>
        <w:t xml:space="preserve"> the values of</w:t>
      </w:r>
      <w:r w:rsidR="00E24C51" w:rsidRPr="00723E9E">
        <w:rPr>
          <w:rFonts w:eastAsia="宋体"/>
          <w:position w:val="-10"/>
          <w:lang w:val="x-none"/>
        </w:rPr>
        <w:object w:dxaOrig="700" w:dyaOrig="340" w14:anchorId="5C51B214">
          <v:shape id="_x0000_i1029" type="#_x0000_t75" style="width:36.55pt;height:13.1pt" o:ole="">
            <v:imagedata r:id="rId8" o:title=""/>
          </v:shape>
          <o:OLEObject Type="Embed" ProgID="Equation.3" ShapeID="_x0000_i1029" DrawAspect="Content" ObjectID="_1742396988" r:id="rId15"/>
        </w:object>
      </w:r>
      <w:r w:rsidR="00E24C51">
        <w:rPr>
          <w:lang w:eastAsia="zh-CN"/>
        </w:rPr>
        <w:t xml:space="preserve">for more than 4 PUSCH layers. </w:t>
      </w:r>
      <w:r w:rsidR="00CD493B">
        <w:rPr>
          <w:lang w:eastAsia="zh-CN"/>
        </w:rPr>
        <w:t xml:space="preserve">First of all, </w:t>
      </w:r>
      <w:r w:rsidR="00C66A90">
        <w:rPr>
          <w:lang w:eastAsia="zh-CN"/>
        </w:rPr>
        <w:t xml:space="preserve">when the </w:t>
      </w:r>
      <w:r w:rsidR="00C66A90" w:rsidRPr="001B1B4C">
        <w:t xml:space="preserve">higher layer parameter </w:t>
      </w:r>
      <w:r w:rsidR="00C66A90" w:rsidRPr="00450CE8">
        <w:rPr>
          <w:i/>
          <w:lang w:val="en-GB"/>
        </w:rPr>
        <w:t>ptrs-Power</w:t>
      </w:r>
      <w:r w:rsidR="00C66A90">
        <w:rPr>
          <w:lang w:eastAsia="zh-CN"/>
        </w:rPr>
        <w:t xml:space="preserve"> is ‘01’, the value of </w:t>
      </w:r>
      <w:r w:rsidR="00C66A90" w:rsidRPr="00723E9E">
        <w:rPr>
          <w:rFonts w:eastAsia="宋体"/>
          <w:position w:val="-10"/>
          <w:lang w:val="x-none"/>
        </w:rPr>
        <w:object w:dxaOrig="700" w:dyaOrig="340" w14:anchorId="53194394">
          <v:shape id="_x0000_i1030" type="#_x0000_t75" style="width:36.55pt;height:13.1pt" o:ole="">
            <v:imagedata r:id="rId8" o:title=""/>
          </v:shape>
          <o:OLEObject Type="Embed" ProgID="Equation.3" ShapeID="_x0000_i1030" DrawAspect="Content" ObjectID="_1742396989" r:id="rId16"/>
        </w:object>
      </w:r>
      <w:r w:rsidR="00C66A90">
        <w:rPr>
          <w:lang w:eastAsia="zh-CN"/>
        </w:rPr>
        <w:t>= 10log10(</w:t>
      </w:r>
      <w:r w:rsidR="00C66A90" w:rsidRPr="001F56DD">
        <w:rPr>
          <w:position w:val="-14"/>
        </w:rPr>
        <w:object w:dxaOrig="680" w:dyaOrig="380" w14:anchorId="0B4270BE">
          <v:shape id="_x0000_i1031" type="#_x0000_t75" style="width:37.1pt;height:21.8pt" o:ole="">
            <v:imagedata r:id="rId17" o:title=""/>
          </v:shape>
          <o:OLEObject Type="Embed" ProgID="Equation.3" ShapeID="_x0000_i1031" DrawAspect="Content" ObjectID="_1742396990" r:id="rId18"/>
        </w:object>
      </w:r>
      <w:r w:rsidR="00C66A90">
        <w:rPr>
          <w:lang w:eastAsia="zh-CN"/>
        </w:rPr>
        <w:t>).</w:t>
      </w:r>
      <w:r w:rsidR="0038330E">
        <w:rPr>
          <w:lang w:eastAsia="zh-CN"/>
        </w:rPr>
        <w:t xml:space="preserve"> </w:t>
      </w:r>
    </w:p>
    <w:p w14:paraId="207F812B" w14:textId="7EF8F328" w:rsidR="0038330E" w:rsidRPr="0038330E" w:rsidRDefault="0038330E" w:rsidP="003956EB">
      <w:pPr>
        <w:rPr>
          <w:b/>
          <w:i/>
          <w:lang w:eastAsia="zh-CN"/>
        </w:rPr>
      </w:pPr>
      <w:r w:rsidRPr="00C04D15">
        <w:rPr>
          <w:b/>
          <w:i/>
          <w:lang w:eastAsia="zh-CN"/>
        </w:rPr>
        <w:lastRenderedPageBreak/>
        <w:t>Proposal</w:t>
      </w:r>
      <w:r>
        <w:rPr>
          <w:b/>
          <w:i/>
          <w:lang w:eastAsia="zh-CN"/>
        </w:rPr>
        <w:t xml:space="preserve"> 5</w:t>
      </w:r>
      <w:r w:rsidRPr="00C04D15">
        <w:rPr>
          <w:b/>
          <w:i/>
          <w:lang w:eastAsia="zh-CN"/>
        </w:rPr>
        <w:t xml:space="preserve">: For PTRS </w:t>
      </w:r>
      <w:r>
        <w:rPr>
          <w:b/>
          <w:i/>
          <w:lang w:eastAsia="zh-CN"/>
        </w:rPr>
        <w:t>power boosting f</w:t>
      </w:r>
      <w:r w:rsidRPr="00C66A90">
        <w:rPr>
          <w:b/>
          <w:i/>
          <w:lang w:eastAsia="zh-CN"/>
        </w:rPr>
        <w:t>or 8</w:t>
      </w:r>
      <w:r w:rsidRPr="0038330E">
        <w:rPr>
          <w:b/>
          <w:i/>
          <w:lang w:eastAsia="zh-CN"/>
        </w:rPr>
        <w:t xml:space="preserve">Tx, when the higher layer parameter </w:t>
      </w:r>
      <w:r w:rsidRPr="0038330E">
        <w:rPr>
          <w:b/>
          <w:i/>
          <w:lang w:val="en-GB"/>
        </w:rPr>
        <w:t>ptrs-Power</w:t>
      </w:r>
      <w:r w:rsidRPr="0038330E">
        <w:rPr>
          <w:b/>
          <w:i/>
          <w:lang w:eastAsia="zh-CN"/>
        </w:rPr>
        <w:t xml:space="preserve"> is ‘01’, </w:t>
      </w:r>
      <w:r w:rsidRPr="0038330E">
        <w:rPr>
          <w:rFonts w:eastAsia="宋体"/>
          <w:b/>
          <w:i/>
          <w:position w:val="-10"/>
          <w:lang w:val="x-none"/>
        </w:rPr>
        <w:object w:dxaOrig="700" w:dyaOrig="340" w14:anchorId="3E82DBFA">
          <v:shape id="_x0000_i1032" type="#_x0000_t75" style="width:36.55pt;height:13.1pt" o:ole="">
            <v:imagedata r:id="rId8" o:title=""/>
          </v:shape>
          <o:OLEObject Type="Embed" ProgID="Equation.3" ShapeID="_x0000_i1032" DrawAspect="Content" ObjectID="_1742396991" r:id="rId19"/>
        </w:object>
      </w:r>
      <w:r w:rsidRPr="0038330E">
        <w:rPr>
          <w:b/>
          <w:i/>
          <w:lang w:eastAsia="zh-CN"/>
        </w:rPr>
        <w:t>= 10log10(</w:t>
      </w:r>
      <w:r w:rsidRPr="0038330E">
        <w:rPr>
          <w:b/>
          <w:i/>
          <w:position w:val="-14"/>
        </w:rPr>
        <w:object w:dxaOrig="680" w:dyaOrig="380" w14:anchorId="3D3DE80D">
          <v:shape id="_x0000_i1033" type="#_x0000_t75" style="width:37.1pt;height:21.8pt" o:ole="">
            <v:imagedata r:id="rId17" o:title=""/>
          </v:shape>
          <o:OLEObject Type="Embed" ProgID="Equation.3" ShapeID="_x0000_i1033" DrawAspect="Content" ObjectID="_1742396992" r:id="rId20"/>
        </w:object>
      </w:r>
      <w:r w:rsidRPr="0038330E">
        <w:rPr>
          <w:b/>
          <w:i/>
          <w:lang w:eastAsia="zh-CN"/>
        </w:rPr>
        <w:t xml:space="preserve">). </w:t>
      </w:r>
    </w:p>
    <w:p w14:paraId="220E9CD3" w14:textId="3EC904A9" w:rsidR="00976173" w:rsidRDefault="00C66A90" w:rsidP="003956EB">
      <w:pPr>
        <w:rPr>
          <w:lang w:eastAsia="zh-CN"/>
        </w:rPr>
      </w:pPr>
      <w:r>
        <w:rPr>
          <w:lang w:eastAsia="zh-CN"/>
        </w:rPr>
        <w:t xml:space="preserve">When the </w:t>
      </w:r>
      <w:r w:rsidRPr="001B1B4C">
        <w:t xml:space="preserve">higher layer parameter </w:t>
      </w:r>
      <w:r w:rsidRPr="00450CE8">
        <w:rPr>
          <w:i/>
          <w:lang w:val="en-GB"/>
        </w:rPr>
        <w:t>ptrs-Power</w:t>
      </w:r>
      <w:r>
        <w:rPr>
          <w:lang w:eastAsia="zh-CN"/>
        </w:rPr>
        <w:t xml:space="preserve"> is ‘00’, </w:t>
      </w:r>
      <w:r w:rsidR="0038330E">
        <w:rPr>
          <w:lang w:eastAsia="zh-CN"/>
        </w:rPr>
        <w:t xml:space="preserve">it is also straightforward to define the value of </w:t>
      </w:r>
      <w:r w:rsidR="0038330E" w:rsidRPr="00723E9E">
        <w:rPr>
          <w:rFonts w:eastAsia="宋体"/>
          <w:position w:val="-10"/>
          <w:lang w:val="x-none"/>
        </w:rPr>
        <w:object w:dxaOrig="700" w:dyaOrig="340" w14:anchorId="1C879450">
          <v:shape id="_x0000_i1034" type="#_x0000_t75" style="width:36.55pt;height:13.1pt" o:ole="">
            <v:imagedata r:id="rId8" o:title=""/>
          </v:shape>
          <o:OLEObject Type="Embed" ProgID="Equation.3" ShapeID="_x0000_i1034" DrawAspect="Content" ObjectID="_1742396993" r:id="rId21"/>
        </w:object>
      </w:r>
      <w:r w:rsidR="00CD493B">
        <w:rPr>
          <w:lang w:eastAsia="zh-CN"/>
        </w:rPr>
        <w:t>for full coherent</w:t>
      </w:r>
      <w:r w:rsidR="00F45699">
        <w:rPr>
          <w:lang w:eastAsia="zh-CN"/>
        </w:rPr>
        <w:t xml:space="preserve"> </w:t>
      </w:r>
      <w:r>
        <w:rPr>
          <w:lang w:eastAsia="zh-CN"/>
        </w:rPr>
        <w:t>case</w:t>
      </w:r>
      <w:r w:rsidR="0038330E">
        <w:rPr>
          <w:lang w:eastAsia="zh-CN"/>
        </w:rPr>
        <w:t xml:space="preserve"> (</w:t>
      </w:r>
      <w:r w:rsidR="00F45699" w:rsidRPr="00723E9E">
        <w:rPr>
          <w:rFonts w:eastAsia="宋体"/>
          <w:position w:val="-10"/>
          <w:lang w:val="x-none"/>
        </w:rPr>
        <w:object w:dxaOrig="700" w:dyaOrig="340" w14:anchorId="38820773">
          <v:shape id="_x0000_i1035" type="#_x0000_t75" style="width:36.55pt;height:13.1pt" o:ole="">
            <v:imagedata r:id="rId8" o:title=""/>
          </v:shape>
          <o:OLEObject Type="Embed" ProgID="Equation.3" ShapeID="_x0000_i1035" DrawAspect="Content" ObjectID="_1742396994" r:id="rId22"/>
        </w:object>
      </w:r>
      <w:r w:rsidR="00F45699">
        <w:rPr>
          <w:lang w:eastAsia="zh-CN"/>
        </w:rPr>
        <w:t>=</w:t>
      </w:r>
      <w:r>
        <w:rPr>
          <w:lang w:eastAsia="zh-CN"/>
        </w:rPr>
        <w:t xml:space="preserve"> </w:t>
      </w:r>
      <w:r w:rsidR="00F45699">
        <w:rPr>
          <w:lang w:eastAsia="zh-CN"/>
        </w:rPr>
        <w:t>10log10(</w:t>
      </w:r>
      <w:r w:rsidR="00F45699" w:rsidRPr="001F56DD">
        <w:rPr>
          <w:position w:val="-14"/>
        </w:rPr>
        <w:object w:dxaOrig="680" w:dyaOrig="380" w14:anchorId="360B8E42">
          <v:shape id="_x0000_i1036" type="#_x0000_t75" style="width:37.1pt;height:21.8pt" o:ole="">
            <v:imagedata r:id="rId17" o:title=""/>
          </v:shape>
          <o:OLEObject Type="Embed" ProgID="Equation.3" ShapeID="_x0000_i1036" DrawAspect="Content" ObjectID="_1742396995" r:id="rId23"/>
        </w:object>
      </w:r>
      <w:r w:rsidR="00F45699">
        <w:rPr>
          <w:lang w:eastAsia="zh-CN"/>
        </w:rPr>
        <w:t>)</w:t>
      </w:r>
      <w:r w:rsidR="0038330E">
        <w:rPr>
          <w:lang w:eastAsia="zh-CN"/>
        </w:rPr>
        <w:t xml:space="preserve">) and </w:t>
      </w:r>
      <w:r w:rsidR="00CD493B" w:rsidRPr="00CD493B">
        <w:rPr>
          <w:lang w:eastAsia="zh-CN"/>
        </w:rPr>
        <w:t>non-coherent</w:t>
      </w:r>
      <w:r w:rsidR="00F45699">
        <w:rPr>
          <w:lang w:eastAsia="zh-CN"/>
        </w:rPr>
        <w:t>/</w:t>
      </w:r>
      <w:r w:rsidR="00CD493B" w:rsidRPr="00CD493B">
        <w:rPr>
          <w:lang w:eastAsia="zh-CN"/>
        </w:rPr>
        <w:t>non-codebook based</w:t>
      </w:r>
      <w:r w:rsidR="00CD493B">
        <w:rPr>
          <w:lang w:eastAsia="zh-CN"/>
        </w:rPr>
        <w:t xml:space="preserve"> cases</w:t>
      </w:r>
      <w:r>
        <w:rPr>
          <w:lang w:eastAsia="zh-CN"/>
        </w:rPr>
        <w:t xml:space="preserve"> </w:t>
      </w:r>
      <w:r w:rsidR="0038330E">
        <w:rPr>
          <w:lang w:eastAsia="zh-CN"/>
        </w:rPr>
        <w:t>(</w:t>
      </w:r>
      <w:r w:rsidR="00F45699" w:rsidRPr="00723E9E">
        <w:rPr>
          <w:rFonts w:eastAsia="宋体"/>
          <w:position w:val="-10"/>
          <w:lang w:val="x-none"/>
        </w:rPr>
        <w:object w:dxaOrig="700" w:dyaOrig="340" w14:anchorId="3D59AF05">
          <v:shape id="_x0000_i1037" type="#_x0000_t75" style="width:36.55pt;height:13.1pt" o:ole="">
            <v:imagedata r:id="rId8" o:title=""/>
          </v:shape>
          <o:OLEObject Type="Embed" ProgID="Equation.3" ShapeID="_x0000_i1037" DrawAspect="Content" ObjectID="_1742396996" r:id="rId24"/>
        </w:object>
      </w:r>
      <w:r w:rsidR="00F45699">
        <w:rPr>
          <w:lang w:eastAsia="zh-CN"/>
        </w:rPr>
        <w:t>=</w:t>
      </w:r>
      <w:r>
        <w:rPr>
          <w:lang w:eastAsia="zh-CN"/>
        </w:rPr>
        <w:t xml:space="preserve"> </w:t>
      </w:r>
      <w:r w:rsidR="00F45699">
        <w:rPr>
          <w:lang w:eastAsia="zh-CN"/>
        </w:rPr>
        <w:t>3</w:t>
      </w:r>
      <w:r w:rsidR="00681B6D">
        <w:rPr>
          <w:lang w:eastAsia="zh-CN"/>
        </w:rPr>
        <w:t>N</w:t>
      </w:r>
      <w:r w:rsidR="00F45699">
        <w:rPr>
          <w:lang w:eastAsia="zh-CN"/>
        </w:rPr>
        <w:t xml:space="preserve">-3, where </w:t>
      </w:r>
      <w:r w:rsidR="00681B6D">
        <w:rPr>
          <w:lang w:eastAsia="zh-CN"/>
        </w:rPr>
        <w:t>N</w:t>
      </w:r>
      <w:r w:rsidR="00F45699">
        <w:rPr>
          <w:lang w:eastAsia="zh-CN"/>
        </w:rPr>
        <w:t xml:space="preserve"> is the number of scheduled PTRS ports</w:t>
      </w:r>
      <w:r w:rsidR="0038330E">
        <w:rPr>
          <w:lang w:eastAsia="zh-CN"/>
        </w:rPr>
        <w:t>)</w:t>
      </w:r>
      <w:r w:rsidR="00CD493B">
        <w:rPr>
          <w:lang w:eastAsia="zh-CN"/>
        </w:rPr>
        <w:t xml:space="preserve">. </w:t>
      </w:r>
      <w:r>
        <w:rPr>
          <w:lang w:eastAsia="zh-CN"/>
        </w:rPr>
        <w:t>F</w:t>
      </w:r>
      <w:r w:rsidR="00CD493B">
        <w:rPr>
          <w:lang w:eastAsia="zh-CN"/>
        </w:rPr>
        <w:t xml:space="preserve">or partial coherent case, the assumption of port coherency scheme </w:t>
      </w:r>
      <w:r w:rsidR="0038330E">
        <w:rPr>
          <w:lang w:eastAsia="zh-CN"/>
        </w:rPr>
        <w:t>needs to</w:t>
      </w:r>
      <w:r w:rsidR="00CD493B">
        <w:rPr>
          <w:lang w:eastAsia="zh-CN"/>
        </w:rPr>
        <w:t xml:space="preserve"> be considered</w:t>
      </w:r>
      <w:r w:rsidR="0038330E">
        <w:rPr>
          <w:lang w:eastAsia="zh-CN"/>
        </w:rPr>
        <w:t xml:space="preserve"> to determine the value of </w:t>
      </w:r>
      <w:r w:rsidR="0038330E" w:rsidRPr="00723E9E">
        <w:rPr>
          <w:rFonts w:eastAsia="宋体"/>
          <w:position w:val="-10"/>
          <w:lang w:val="x-none"/>
        </w:rPr>
        <w:object w:dxaOrig="700" w:dyaOrig="340" w14:anchorId="0040B385">
          <v:shape id="_x0000_i1038" type="#_x0000_t75" style="width:36.55pt;height:13.1pt" o:ole="">
            <v:imagedata r:id="rId8" o:title=""/>
          </v:shape>
          <o:OLEObject Type="Embed" ProgID="Equation.3" ShapeID="_x0000_i1038" DrawAspect="Content" ObjectID="_1742396997" r:id="rId25"/>
        </w:object>
      </w:r>
      <w:r w:rsidR="00CD493B">
        <w:rPr>
          <w:lang w:eastAsia="zh-CN"/>
        </w:rPr>
        <w:t>.</w:t>
      </w:r>
      <w:r w:rsidR="00CD493B" w:rsidRPr="00CD493B">
        <w:rPr>
          <w:lang w:eastAsia="zh-CN"/>
        </w:rPr>
        <w:t xml:space="preserve"> </w:t>
      </w:r>
      <w:r w:rsidR="00CD493B">
        <w:rPr>
          <w:lang w:eastAsia="zh-CN"/>
        </w:rPr>
        <w:t>In AI 9.1.4</w:t>
      </w:r>
      <w:r w:rsidR="002F1220">
        <w:rPr>
          <w:lang w:eastAsia="zh-CN"/>
        </w:rPr>
        <w:t xml:space="preserve">.2, it has been agreed that two or </w:t>
      </w:r>
      <w:r w:rsidR="00CD493B">
        <w:rPr>
          <w:lang w:eastAsia="zh-CN"/>
        </w:rPr>
        <w:t>four coherent groups are assumed</w:t>
      </w:r>
      <w:r w:rsidR="00F50C67">
        <w:rPr>
          <w:lang w:eastAsia="zh-CN"/>
        </w:rPr>
        <w:t xml:space="preserve"> for 8 Tx partial coherent UE</w:t>
      </w:r>
      <w:r w:rsidR="002741CE">
        <w:rPr>
          <w:lang w:eastAsia="zh-CN"/>
        </w:rPr>
        <w:t>, and the antenna</w:t>
      </w:r>
      <w:r w:rsidR="00A600D8">
        <w:rPr>
          <w:lang w:eastAsia="zh-CN"/>
        </w:rPr>
        <w:t xml:space="preserve"> port</w:t>
      </w:r>
      <w:r w:rsidR="002741CE">
        <w:rPr>
          <w:lang w:eastAsia="zh-CN"/>
        </w:rPr>
        <w:t xml:space="preserve">s within one </w:t>
      </w:r>
      <w:r w:rsidR="00A600D8">
        <w:rPr>
          <w:lang w:eastAsia="zh-CN"/>
        </w:rPr>
        <w:t>group are assumed to be full coherent</w:t>
      </w:r>
      <w:r w:rsidR="00CD493B">
        <w:rPr>
          <w:lang w:eastAsia="zh-CN"/>
        </w:rPr>
        <w:t>.</w:t>
      </w:r>
      <w:r w:rsidR="00F50C67">
        <w:rPr>
          <w:lang w:eastAsia="zh-CN"/>
        </w:rPr>
        <w:t xml:space="preserve"> </w:t>
      </w:r>
      <w:r w:rsidR="0038330E">
        <w:rPr>
          <w:lang w:eastAsia="zh-CN"/>
        </w:rPr>
        <w:t>T</w:t>
      </w:r>
      <w:r w:rsidR="00F50C67">
        <w:rPr>
          <w:lang w:eastAsia="zh-CN"/>
        </w:rPr>
        <w:t>he assumption</w:t>
      </w:r>
      <w:r w:rsidR="00A600D8">
        <w:rPr>
          <w:lang w:eastAsia="zh-CN"/>
        </w:rPr>
        <w:t>s</w:t>
      </w:r>
      <w:r w:rsidR="00E74045">
        <w:rPr>
          <w:lang w:eastAsia="zh-CN"/>
        </w:rPr>
        <w:t xml:space="preserve"> </w:t>
      </w:r>
      <w:r w:rsidR="0038330E">
        <w:rPr>
          <w:lang w:eastAsia="zh-CN"/>
        </w:rPr>
        <w:t>can be reused in this AI</w:t>
      </w:r>
      <w:r w:rsidR="00F50C67">
        <w:rPr>
          <w:lang w:eastAsia="zh-CN"/>
        </w:rPr>
        <w:t>.</w:t>
      </w:r>
    </w:p>
    <w:tbl>
      <w:tblPr>
        <w:tblStyle w:val="ad"/>
        <w:tblW w:w="0" w:type="auto"/>
        <w:tblLook w:val="04A0" w:firstRow="1" w:lastRow="0" w:firstColumn="1" w:lastColumn="0" w:noHBand="0" w:noVBand="1"/>
      </w:tblPr>
      <w:tblGrid>
        <w:gridCol w:w="9307"/>
      </w:tblGrid>
      <w:tr w:rsidR="00CD493B" w14:paraId="428F8D36" w14:textId="77777777" w:rsidTr="00A31AD4">
        <w:tc>
          <w:tcPr>
            <w:tcW w:w="9307" w:type="dxa"/>
          </w:tcPr>
          <w:p w14:paraId="51864BB4" w14:textId="0CB888ED" w:rsidR="00CD493B" w:rsidRPr="00CD493B" w:rsidRDefault="00CD493B" w:rsidP="00CD493B">
            <w:pPr>
              <w:autoSpaceDE/>
              <w:autoSpaceDN/>
              <w:adjustRightInd/>
              <w:snapToGrid/>
              <w:spacing w:before="0" w:after="0"/>
              <w:jc w:val="left"/>
              <w:rPr>
                <w:rFonts w:ascii="Times" w:eastAsia="Batang" w:hAnsi="Times"/>
                <w:sz w:val="20"/>
                <w:szCs w:val="24"/>
                <w:highlight w:val="green"/>
                <w:lang w:val="en-CA" w:eastAsia="zh-CN"/>
              </w:rPr>
            </w:pPr>
            <w:r w:rsidRPr="00CD493B">
              <w:rPr>
                <w:rFonts w:ascii="Times" w:eastAsia="Batang" w:hAnsi="Times"/>
                <w:sz w:val="20"/>
                <w:szCs w:val="24"/>
                <w:highlight w:val="green"/>
                <w:lang w:val="en-CA" w:eastAsia="zh-CN"/>
              </w:rPr>
              <w:t>Agreement</w:t>
            </w:r>
            <w:r>
              <w:rPr>
                <w:rFonts w:ascii="Times" w:eastAsia="Batang" w:hAnsi="Times"/>
                <w:sz w:val="20"/>
                <w:szCs w:val="24"/>
                <w:highlight w:val="green"/>
                <w:lang w:val="en-CA" w:eastAsia="zh-CN"/>
              </w:rPr>
              <w:t xml:space="preserve"> in RAN1#110b</w:t>
            </w:r>
          </w:p>
          <w:p w14:paraId="28130EB6" w14:textId="77777777" w:rsidR="00CD493B" w:rsidRPr="00CD493B" w:rsidRDefault="00CD493B" w:rsidP="00CD493B">
            <w:pPr>
              <w:autoSpaceDE/>
              <w:autoSpaceDN/>
              <w:adjustRightInd/>
              <w:snapToGrid/>
              <w:spacing w:before="0" w:after="0"/>
              <w:jc w:val="left"/>
              <w:rPr>
                <w:rFonts w:eastAsia="Gulim"/>
                <w:iCs/>
                <w:sz w:val="20"/>
                <w:szCs w:val="20"/>
                <w:lang w:eastAsia="ja-JP"/>
              </w:rPr>
            </w:pPr>
            <w:r w:rsidRPr="00CD493B">
              <w:rPr>
                <w:rFonts w:eastAsia="Batang"/>
                <w:iCs/>
                <w:sz w:val="20"/>
                <w:szCs w:val="20"/>
                <w:lang w:val="en-GB"/>
              </w:rPr>
              <w:t>For codebook design of an 8TX partial-coherent UE, configured with an 8-port SRS resource</w:t>
            </w:r>
          </w:p>
          <w:p w14:paraId="7E28192E" w14:textId="77777777" w:rsidR="00CD493B" w:rsidRPr="00CD493B" w:rsidRDefault="00CD493B" w:rsidP="00CD493B">
            <w:pPr>
              <w:numPr>
                <w:ilvl w:val="0"/>
                <w:numId w:val="43"/>
              </w:numPr>
              <w:overflowPunct w:val="0"/>
              <w:autoSpaceDE/>
              <w:autoSpaceDN/>
              <w:adjustRightInd/>
              <w:snapToGrid/>
              <w:spacing w:before="0" w:after="0"/>
              <w:jc w:val="left"/>
              <w:rPr>
                <w:rFonts w:eastAsia="Batang"/>
                <w:iCs/>
                <w:sz w:val="20"/>
                <w:szCs w:val="20"/>
                <w:lang w:val="en-GB"/>
              </w:rPr>
            </w:pPr>
            <w:r w:rsidRPr="00CD493B">
              <w:rPr>
                <w:rFonts w:eastAsia="Batang"/>
                <w:iCs/>
                <w:sz w:val="20"/>
                <w:szCs w:val="20"/>
                <w:lang w:val="en-GB"/>
              </w:rPr>
              <w:t xml:space="preserve">For when Ng=2, down-select of the following convention for assumption of port coherency scheme is used </w:t>
            </w:r>
          </w:p>
          <w:p w14:paraId="635AFB56"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Alt 1: two coherent groups of {0,2,4,6} and {1,3,5,7}</w:t>
            </w:r>
          </w:p>
          <w:p w14:paraId="3468F560"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 xml:space="preserve">Alt 2: two coherent groups of {0,1,4,5} and {2,3,6,7} </w:t>
            </w:r>
          </w:p>
          <w:p w14:paraId="399A2344"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 xml:space="preserve">Alt 3: two coherent groups of {0,1,2,3} and {4,5,6,7} </w:t>
            </w:r>
          </w:p>
          <w:p w14:paraId="6947B4CD" w14:textId="77777777" w:rsidR="00CD493B" w:rsidRPr="00CD493B" w:rsidRDefault="00CD493B" w:rsidP="00CD493B">
            <w:pPr>
              <w:numPr>
                <w:ilvl w:val="0"/>
                <w:numId w:val="43"/>
              </w:numPr>
              <w:overflowPunct w:val="0"/>
              <w:autoSpaceDE/>
              <w:autoSpaceDN/>
              <w:adjustRightInd/>
              <w:snapToGrid/>
              <w:spacing w:before="0" w:after="0"/>
              <w:jc w:val="left"/>
              <w:rPr>
                <w:rFonts w:eastAsia="Batang"/>
                <w:iCs/>
                <w:sz w:val="20"/>
                <w:szCs w:val="20"/>
                <w:lang w:val="en-GB"/>
              </w:rPr>
            </w:pPr>
            <w:r w:rsidRPr="00CD493B">
              <w:rPr>
                <w:rFonts w:eastAsia="Batang"/>
                <w:iCs/>
                <w:sz w:val="20"/>
                <w:szCs w:val="20"/>
                <w:lang w:val="en-GB"/>
              </w:rPr>
              <w:t>For when Ng=4, down-select of the following convention for assumption of port coherency scheme is used</w:t>
            </w:r>
          </w:p>
          <w:p w14:paraId="7EF01926"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 xml:space="preserve">Alt 1: four coherent groups of {0,4}, {1,5}, {2,6}, and {3,7} </w:t>
            </w:r>
          </w:p>
          <w:p w14:paraId="5C01D099"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Alt 2: four coherent groups of {0,1}, {2,3}, {4,5}, and {6,7}</w:t>
            </w:r>
          </w:p>
          <w:p w14:paraId="4CAC58EB" w14:textId="77777777" w:rsidR="00CD493B" w:rsidRPr="00CD493B" w:rsidRDefault="00CD493B" w:rsidP="00CD493B">
            <w:pPr>
              <w:numPr>
                <w:ilvl w:val="1"/>
                <w:numId w:val="43"/>
              </w:numPr>
              <w:autoSpaceDE/>
              <w:autoSpaceDN/>
              <w:adjustRightInd/>
              <w:snapToGrid/>
              <w:spacing w:before="0" w:after="0"/>
              <w:contextualSpacing/>
              <w:jc w:val="left"/>
              <w:rPr>
                <w:rFonts w:eastAsia="Batang"/>
                <w:bCs/>
                <w:sz w:val="20"/>
                <w:szCs w:val="20"/>
                <w:lang w:val="en-GB" w:eastAsia="x-none"/>
              </w:rPr>
            </w:pPr>
            <w:r w:rsidRPr="00CD493B">
              <w:rPr>
                <w:rFonts w:eastAsia="Batang"/>
                <w:bCs/>
                <w:sz w:val="20"/>
                <w:szCs w:val="20"/>
                <w:lang w:val="en-GB" w:eastAsia="x-none"/>
              </w:rPr>
              <w:t>Alt3: four coherent groups of {0, 2}, {4, 6}, {1, 3} and {5, 7}</w:t>
            </w:r>
          </w:p>
          <w:p w14:paraId="592B3993" w14:textId="77777777" w:rsidR="00CD493B" w:rsidRDefault="00CD493B" w:rsidP="00CD493B">
            <w:pPr>
              <w:numPr>
                <w:ilvl w:val="0"/>
                <w:numId w:val="43"/>
              </w:numPr>
              <w:overflowPunct w:val="0"/>
              <w:autoSpaceDE/>
              <w:autoSpaceDN/>
              <w:adjustRightInd/>
              <w:snapToGrid/>
              <w:spacing w:before="0" w:after="0"/>
              <w:jc w:val="left"/>
              <w:rPr>
                <w:rFonts w:eastAsia="Batang"/>
                <w:iCs/>
                <w:sz w:val="20"/>
                <w:szCs w:val="20"/>
                <w:lang w:val="en-GB"/>
              </w:rPr>
            </w:pPr>
            <w:r w:rsidRPr="00CD493B">
              <w:rPr>
                <w:rFonts w:eastAsia="Batang"/>
                <w:iCs/>
                <w:sz w:val="20"/>
                <w:szCs w:val="20"/>
                <w:lang w:val="en-GB"/>
              </w:rPr>
              <w:t>Note: Other alternatives which are not foreseen are not precluded</w:t>
            </w:r>
          </w:p>
          <w:p w14:paraId="4B3895F7" w14:textId="77777777" w:rsidR="005533E6" w:rsidRDefault="005533E6" w:rsidP="002741CE">
            <w:pPr>
              <w:overflowPunct w:val="0"/>
              <w:autoSpaceDE/>
              <w:autoSpaceDN/>
              <w:adjustRightInd/>
              <w:snapToGrid/>
              <w:spacing w:before="0" w:after="0"/>
              <w:jc w:val="left"/>
              <w:rPr>
                <w:rFonts w:eastAsia="Batang"/>
                <w:iCs/>
                <w:sz w:val="20"/>
                <w:szCs w:val="20"/>
                <w:lang w:val="en-GB"/>
              </w:rPr>
            </w:pPr>
          </w:p>
          <w:p w14:paraId="24E9DD14" w14:textId="11004BDB" w:rsidR="002741CE" w:rsidRPr="002741CE" w:rsidRDefault="002741CE" w:rsidP="002741CE">
            <w:pPr>
              <w:autoSpaceDE/>
              <w:autoSpaceDN/>
              <w:adjustRightInd/>
              <w:snapToGrid/>
              <w:spacing w:before="0" w:after="0"/>
              <w:jc w:val="left"/>
              <w:rPr>
                <w:rFonts w:eastAsia="Batang"/>
                <w:iCs/>
                <w:sz w:val="20"/>
                <w:szCs w:val="20"/>
                <w:highlight w:val="green"/>
                <w:lang w:val="en-GB"/>
              </w:rPr>
            </w:pPr>
            <w:r w:rsidRPr="002741CE">
              <w:rPr>
                <w:rFonts w:eastAsia="Batang"/>
                <w:iCs/>
                <w:sz w:val="20"/>
                <w:szCs w:val="20"/>
                <w:highlight w:val="green"/>
                <w:lang w:val="en-GB"/>
              </w:rPr>
              <w:t>Agreement</w:t>
            </w:r>
            <w:r>
              <w:rPr>
                <w:rFonts w:eastAsia="Batang"/>
                <w:iCs/>
                <w:sz w:val="20"/>
                <w:szCs w:val="20"/>
                <w:highlight w:val="green"/>
                <w:lang w:val="en-GB"/>
              </w:rPr>
              <w:t xml:space="preserve"> in RAN1#112</w:t>
            </w:r>
          </w:p>
          <w:p w14:paraId="3AD32135" w14:textId="77777777" w:rsidR="002741CE" w:rsidRPr="002741CE" w:rsidRDefault="002741CE" w:rsidP="002741CE">
            <w:pPr>
              <w:autoSpaceDE/>
              <w:autoSpaceDN/>
              <w:adjustRightInd/>
              <w:snapToGrid/>
              <w:spacing w:before="0" w:after="0"/>
              <w:rPr>
                <w:rFonts w:eastAsia="Batang"/>
                <w:iCs/>
                <w:sz w:val="20"/>
                <w:szCs w:val="20"/>
                <w:lang w:val="en-GB"/>
              </w:rPr>
            </w:pPr>
            <w:r w:rsidRPr="002741CE">
              <w:rPr>
                <w:rFonts w:eastAsia="Batang"/>
                <w:iCs/>
                <w:sz w:val="20"/>
                <w:szCs w:val="20"/>
                <w:lang w:val="en-GB"/>
              </w:rPr>
              <w:t>For partially coherent uplink precoding by an 8TX UE codebook,</w:t>
            </w:r>
          </w:p>
          <w:p w14:paraId="50ADB908" w14:textId="77777777" w:rsidR="002741CE" w:rsidRPr="002741CE" w:rsidRDefault="002741CE" w:rsidP="002741CE">
            <w:pPr>
              <w:numPr>
                <w:ilvl w:val="0"/>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When Ng=2</w:t>
            </w:r>
          </w:p>
          <w:p w14:paraId="33A04C63" w14:textId="77777777" w:rsidR="002741CE" w:rsidRPr="002741CE" w:rsidRDefault="002741CE" w:rsidP="002741CE">
            <w:pPr>
              <w:numPr>
                <w:ilvl w:val="1"/>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Precoding design is based on Rel-15 UL 4TX codebook,</w:t>
            </w:r>
          </w:p>
          <w:p w14:paraId="279F3BB2" w14:textId="77777777" w:rsidR="002741CE" w:rsidRPr="002741CE" w:rsidRDefault="002741CE" w:rsidP="002741CE">
            <w:pPr>
              <w:numPr>
                <w:ilvl w:val="2"/>
                <w:numId w:val="47"/>
              </w:numPr>
              <w:autoSpaceDE/>
              <w:autoSpaceDN/>
              <w:adjustRightInd/>
              <w:snapToGrid/>
              <w:spacing w:before="0" w:after="0"/>
              <w:jc w:val="left"/>
              <w:rPr>
                <w:rFonts w:eastAsia="Calibri"/>
                <w:iCs/>
                <w:sz w:val="20"/>
                <w:szCs w:val="20"/>
                <w:lang w:val="en-GB"/>
              </w:rPr>
            </w:pPr>
            <w:r w:rsidRPr="002741CE">
              <w:rPr>
                <w:rFonts w:eastAsia="Times New Roman"/>
                <w:iCs/>
                <w:sz w:val="20"/>
                <w:szCs w:val="20"/>
                <w:lang w:val="en-GB"/>
              </w:rPr>
              <w:t>Full-coherent precoders are used</w:t>
            </w:r>
          </w:p>
          <w:p w14:paraId="22C1EB51" w14:textId="77777777" w:rsidR="002741CE" w:rsidRPr="002741CE" w:rsidRDefault="002741CE" w:rsidP="002741CE">
            <w:pPr>
              <w:numPr>
                <w:ilvl w:val="3"/>
                <w:numId w:val="47"/>
              </w:numPr>
              <w:autoSpaceDE/>
              <w:autoSpaceDN/>
              <w:adjustRightInd/>
              <w:snapToGrid/>
              <w:spacing w:before="0" w:after="0"/>
              <w:jc w:val="left"/>
              <w:rPr>
                <w:rFonts w:eastAsia="Batang"/>
                <w:iCs/>
                <w:sz w:val="20"/>
                <w:szCs w:val="20"/>
                <w:lang w:val="en-GB"/>
              </w:rPr>
            </w:pPr>
            <w:r w:rsidRPr="002741CE">
              <w:rPr>
                <w:rFonts w:eastAsia="Times New Roman"/>
                <w:iCs/>
                <w:sz w:val="20"/>
                <w:szCs w:val="20"/>
                <w:lang w:val="en-GB"/>
              </w:rPr>
              <w:t>FFS whether partial-coherent precoders are needed</w:t>
            </w:r>
          </w:p>
          <w:p w14:paraId="046D3921" w14:textId="77777777" w:rsidR="002741CE" w:rsidRPr="002741CE" w:rsidRDefault="002741CE" w:rsidP="002741CE">
            <w:pPr>
              <w:numPr>
                <w:ilvl w:val="0"/>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When Ng=4, down-select from,</w:t>
            </w:r>
          </w:p>
          <w:p w14:paraId="6D354B07" w14:textId="77777777" w:rsidR="002741CE" w:rsidRPr="002741CE" w:rsidRDefault="002741CE" w:rsidP="002741CE">
            <w:pPr>
              <w:numPr>
                <w:ilvl w:val="1"/>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Alt1:</w:t>
            </w:r>
          </w:p>
          <w:p w14:paraId="308C338B" w14:textId="77777777" w:rsidR="002741CE" w:rsidRPr="002741CE" w:rsidRDefault="002741CE" w:rsidP="002741CE">
            <w:pPr>
              <w:numPr>
                <w:ilvl w:val="2"/>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Precoding design is based on Rel-15 UL 2TX codebook,</w:t>
            </w:r>
          </w:p>
          <w:p w14:paraId="0DA239D6" w14:textId="77777777" w:rsidR="002741CE" w:rsidRPr="002741CE" w:rsidRDefault="002741CE" w:rsidP="002741CE">
            <w:pPr>
              <w:numPr>
                <w:ilvl w:val="3"/>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Full-coherent precoders are used</w:t>
            </w:r>
          </w:p>
          <w:p w14:paraId="23916E28" w14:textId="77777777" w:rsidR="002741CE" w:rsidRPr="002741CE" w:rsidRDefault="002741CE" w:rsidP="002741CE">
            <w:pPr>
              <w:numPr>
                <w:ilvl w:val="1"/>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Alt2:</w:t>
            </w:r>
          </w:p>
          <w:p w14:paraId="1D3BBCD7" w14:textId="77777777" w:rsidR="002741CE" w:rsidRPr="002741CE" w:rsidRDefault="002741CE" w:rsidP="002741CE">
            <w:pPr>
              <w:numPr>
                <w:ilvl w:val="2"/>
                <w:numId w:val="47"/>
              </w:numPr>
              <w:autoSpaceDE/>
              <w:autoSpaceDN/>
              <w:adjustRightInd/>
              <w:snapToGrid/>
              <w:spacing w:before="0" w:after="0"/>
              <w:jc w:val="left"/>
              <w:rPr>
                <w:rFonts w:eastAsia="Times New Roman"/>
                <w:iCs/>
                <w:sz w:val="20"/>
                <w:szCs w:val="20"/>
                <w:lang w:val="en-GB"/>
              </w:rPr>
            </w:pPr>
            <w:r w:rsidRPr="002741CE">
              <w:rPr>
                <w:rFonts w:eastAsia="Times New Roman"/>
                <w:iCs/>
                <w:sz w:val="20"/>
                <w:szCs w:val="20"/>
                <w:lang w:val="en-GB"/>
              </w:rPr>
              <w:t>Precoding design is based on Rel-15 UL 4TX codebook,</w:t>
            </w:r>
          </w:p>
          <w:p w14:paraId="67299D97" w14:textId="4F265837" w:rsidR="002741CE" w:rsidRPr="002741CE" w:rsidRDefault="002741CE" w:rsidP="002741CE">
            <w:pPr>
              <w:numPr>
                <w:ilvl w:val="3"/>
                <w:numId w:val="47"/>
              </w:numPr>
              <w:autoSpaceDE/>
              <w:autoSpaceDN/>
              <w:adjustRightInd/>
              <w:snapToGrid/>
              <w:spacing w:before="0" w:after="0"/>
              <w:jc w:val="left"/>
              <w:rPr>
                <w:rFonts w:eastAsia="Calibri"/>
                <w:iCs/>
                <w:sz w:val="20"/>
                <w:szCs w:val="20"/>
                <w:lang w:val="en-GB"/>
              </w:rPr>
            </w:pPr>
            <w:r w:rsidRPr="002741CE">
              <w:rPr>
                <w:rFonts w:eastAsia="Times New Roman"/>
                <w:iCs/>
                <w:sz w:val="20"/>
                <w:szCs w:val="20"/>
                <w:lang w:val="en-GB"/>
              </w:rPr>
              <w:t>Partial-coherent precoders are used</w:t>
            </w:r>
          </w:p>
        </w:tc>
      </w:tr>
    </w:tbl>
    <w:p w14:paraId="3CA46C0E" w14:textId="1E66D6F8" w:rsidR="00681B6D" w:rsidRDefault="00E74045" w:rsidP="003956EB">
      <w:pPr>
        <w:rPr>
          <w:lang w:eastAsia="zh-CN"/>
        </w:rPr>
      </w:pPr>
      <w:r>
        <w:rPr>
          <w:lang w:eastAsia="zh-CN"/>
        </w:rPr>
        <w:t xml:space="preserve">For 8 Tx partial coherent case, </w:t>
      </w:r>
      <w:r w:rsidR="001673C7">
        <w:rPr>
          <w:lang w:eastAsia="zh-CN"/>
        </w:rPr>
        <w:t xml:space="preserve">each PTRS port is shared by </w:t>
      </w:r>
      <w:r w:rsidR="006464AE">
        <w:rPr>
          <w:lang w:eastAsia="zh-CN"/>
        </w:rPr>
        <w:t xml:space="preserve">up to 4 </w:t>
      </w:r>
      <w:r w:rsidR="001673C7">
        <w:rPr>
          <w:lang w:eastAsia="zh-CN"/>
        </w:rPr>
        <w:t>DMRS ports which are transmitted by one 4</w:t>
      </w:r>
      <w:r w:rsidR="00FC0417">
        <w:rPr>
          <w:lang w:eastAsia="zh-CN"/>
        </w:rPr>
        <w:t xml:space="preserve"> </w:t>
      </w:r>
      <w:r w:rsidR="001673C7">
        <w:rPr>
          <w:lang w:eastAsia="zh-CN"/>
        </w:rPr>
        <w:t>Tx coherent group or two 2</w:t>
      </w:r>
      <w:r w:rsidR="00FC0417">
        <w:rPr>
          <w:lang w:eastAsia="zh-CN"/>
        </w:rPr>
        <w:t xml:space="preserve"> </w:t>
      </w:r>
      <w:r w:rsidR="001673C7">
        <w:rPr>
          <w:lang w:eastAsia="zh-CN"/>
        </w:rPr>
        <w:t xml:space="preserve">Tx </w:t>
      </w:r>
      <w:r w:rsidR="001673C7" w:rsidRPr="001673C7">
        <w:rPr>
          <w:lang w:eastAsia="zh-CN"/>
        </w:rPr>
        <w:t>coherent groups</w:t>
      </w:r>
      <w:r w:rsidR="001673C7">
        <w:rPr>
          <w:lang w:eastAsia="zh-CN"/>
        </w:rPr>
        <w:t xml:space="preserve">. </w:t>
      </w:r>
      <w:r w:rsidR="006464AE">
        <w:rPr>
          <w:lang w:eastAsia="zh-CN"/>
        </w:rPr>
        <w:t xml:space="preserve">Therefore, </w:t>
      </w:r>
      <w:r w:rsidR="003E3914">
        <w:rPr>
          <w:lang w:eastAsia="zh-CN"/>
        </w:rPr>
        <w:t xml:space="preserve">for each PTRS port, </w:t>
      </w:r>
      <w:r w:rsidR="006464AE">
        <w:rPr>
          <w:lang w:eastAsia="zh-CN"/>
        </w:rPr>
        <w:t xml:space="preserve">it is possible to reuse the current table </w:t>
      </w:r>
      <w:r w:rsidR="003E3914">
        <w:rPr>
          <w:lang w:eastAsia="zh-CN"/>
        </w:rPr>
        <w:t xml:space="preserve">by </w:t>
      </w:r>
      <w:r w:rsidR="00681B6D">
        <w:rPr>
          <w:lang w:eastAsia="zh-CN"/>
        </w:rPr>
        <w:t>applying</w:t>
      </w:r>
      <w:r w:rsidR="003E3914">
        <w:rPr>
          <w:lang w:eastAsia="zh-CN"/>
        </w:rPr>
        <w:t xml:space="preserve"> </w:t>
      </w:r>
      <w:r w:rsidR="00681B6D">
        <w:rPr>
          <w:lang w:eastAsia="zh-CN"/>
        </w:rPr>
        <w:t xml:space="preserve">the number of associated DMRS ports to </w:t>
      </w:r>
      <w:r w:rsidR="003E3914">
        <w:rPr>
          <w:lang w:eastAsia="zh-CN"/>
        </w:rPr>
        <w:t>the number of PUSCH layers</w:t>
      </w:r>
      <w:r w:rsidR="006464AE">
        <w:rPr>
          <w:lang w:eastAsia="zh-CN"/>
        </w:rPr>
        <w:t xml:space="preserve">. </w:t>
      </w:r>
      <w:r w:rsidR="009739A5">
        <w:rPr>
          <w:lang w:eastAsia="zh-CN"/>
        </w:rPr>
        <w:t xml:space="preserve">Where </w:t>
      </w:r>
      <w:r w:rsidR="00681B6D">
        <w:rPr>
          <w:rFonts w:eastAsia="Batang"/>
          <w:i/>
          <w:lang w:eastAsia="ko-KR"/>
        </w:rPr>
        <w:t>Q</w:t>
      </w:r>
      <w:r w:rsidR="00681B6D">
        <w:rPr>
          <w:rFonts w:eastAsia="Batang"/>
          <w:i/>
          <w:vertAlign w:val="subscript"/>
          <w:lang w:eastAsia="ko-KR"/>
        </w:rPr>
        <w:t>p</w:t>
      </w:r>
      <w:r w:rsidR="00681B6D">
        <w:rPr>
          <w:lang w:eastAsia="zh-CN"/>
        </w:rPr>
        <w:t xml:space="preserve"> is fixed to 1.</w:t>
      </w:r>
    </w:p>
    <w:p w14:paraId="11E6DBC0" w14:textId="3869BEE9" w:rsidR="00E74045" w:rsidRDefault="006464AE" w:rsidP="003956EB">
      <w:pPr>
        <w:rPr>
          <w:lang w:eastAsia="zh-CN"/>
        </w:rPr>
      </w:pPr>
      <w:r>
        <w:rPr>
          <w:lang w:eastAsia="zh-CN"/>
        </w:rPr>
        <w:t>For example, assume that</w:t>
      </w:r>
      <w:r w:rsidR="003E3914">
        <w:rPr>
          <w:lang w:eastAsia="zh-CN"/>
        </w:rPr>
        <w:t xml:space="preserve"> the </w:t>
      </w:r>
      <w:r w:rsidR="003E3914" w:rsidRPr="001B1B4C">
        <w:t xml:space="preserve">higher layer parameter </w:t>
      </w:r>
      <w:r w:rsidR="003E3914" w:rsidRPr="00450CE8">
        <w:rPr>
          <w:i/>
          <w:lang w:val="en-GB"/>
        </w:rPr>
        <w:t>ptrs-Power</w:t>
      </w:r>
      <w:r>
        <w:rPr>
          <w:lang w:eastAsia="zh-CN"/>
        </w:rPr>
        <w:t xml:space="preserve"> </w:t>
      </w:r>
      <w:r w:rsidR="003E3914">
        <w:rPr>
          <w:lang w:eastAsia="zh-CN"/>
        </w:rPr>
        <w:t xml:space="preserve">is ‘00’, </w:t>
      </w:r>
      <w:r>
        <w:rPr>
          <w:lang w:eastAsia="zh-CN"/>
        </w:rPr>
        <w:t>the number of PUSCH layers is 6, and each PTRS port is shared by 3 DMRS ports. If</w:t>
      </w:r>
      <w:r w:rsidR="00FC0417">
        <w:rPr>
          <w:lang w:eastAsia="zh-CN"/>
        </w:rPr>
        <w:t xml:space="preserve"> UE is equipped with</w:t>
      </w:r>
      <w:r>
        <w:rPr>
          <w:lang w:eastAsia="zh-CN"/>
        </w:rPr>
        <w:t xml:space="preserve"> </w:t>
      </w:r>
      <w:r w:rsidR="00FC0417" w:rsidRPr="00FC0417">
        <w:rPr>
          <w:lang w:eastAsia="zh-CN"/>
        </w:rPr>
        <w:t xml:space="preserve">two </w:t>
      </w:r>
      <w:r w:rsidR="00FC0417">
        <w:rPr>
          <w:lang w:eastAsia="zh-CN"/>
        </w:rPr>
        <w:t>4 Tx</w:t>
      </w:r>
      <w:r w:rsidR="00FC0417" w:rsidRPr="00FC0417">
        <w:rPr>
          <w:lang w:eastAsia="zh-CN"/>
        </w:rPr>
        <w:t xml:space="preserve"> coherent groups</w:t>
      </w:r>
      <w:r w:rsidR="00FC0417">
        <w:rPr>
          <w:lang w:eastAsia="zh-CN"/>
        </w:rPr>
        <w:t xml:space="preserve">, </w:t>
      </w:r>
      <w:r w:rsidR="00681B6D">
        <w:rPr>
          <w:lang w:eastAsia="zh-CN"/>
        </w:rPr>
        <w:t xml:space="preserve">according to the table, 4.77 will be selected, and </w:t>
      </w:r>
      <w:r w:rsidR="00FC0417">
        <w:rPr>
          <w:lang w:eastAsia="zh-CN"/>
        </w:rPr>
        <w:t xml:space="preserve">the value of </w:t>
      </w:r>
      <w:r w:rsidR="00FC0417" w:rsidRPr="00723E9E">
        <w:rPr>
          <w:rFonts w:eastAsia="宋体"/>
          <w:position w:val="-10"/>
          <w:lang w:val="x-none"/>
        </w:rPr>
        <w:object w:dxaOrig="700" w:dyaOrig="340" w14:anchorId="459E6CBE">
          <v:shape id="_x0000_i1039" type="#_x0000_t75" style="width:36.55pt;height:13.1pt" o:ole="">
            <v:imagedata r:id="rId8" o:title=""/>
          </v:shape>
          <o:OLEObject Type="Embed" ProgID="Equation.3" ShapeID="_x0000_i1039" DrawAspect="Content" ObjectID="_1742396998" r:id="rId26"/>
        </w:object>
      </w:r>
      <w:r w:rsidR="00681B6D">
        <w:rPr>
          <w:lang w:eastAsia="zh-CN"/>
        </w:rPr>
        <w:t>is</w:t>
      </w:r>
      <w:r w:rsidR="00FC0417">
        <w:rPr>
          <w:lang w:eastAsia="zh-CN"/>
        </w:rPr>
        <w:t xml:space="preserve"> 3</w:t>
      </w:r>
      <w:r w:rsidR="00681B6D">
        <w:rPr>
          <w:lang w:eastAsia="zh-CN"/>
        </w:rPr>
        <w:t>N</w:t>
      </w:r>
      <w:r w:rsidR="00FC0417">
        <w:rPr>
          <w:lang w:eastAsia="zh-CN"/>
        </w:rPr>
        <w:t>-3+</w:t>
      </w:r>
      <w:r w:rsidR="003E3914">
        <w:rPr>
          <w:lang w:eastAsia="zh-CN"/>
        </w:rPr>
        <w:t>4.77</w:t>
      </w:r>
      <w:r w:rsidR="009739A5">
        <w:rPr>
          <w:lang w:eastAsia="zh-CN"/>
        </w:rPr>
        <w:t>, where N is the number of scheduled PTRS ports</w:t>
      </w:r>
      <w:r w:rsidR="00FC0417">
        <w:rPr>
          <w:lang w:eastAsia="zh-CN"/>
        </w:rPr>
        <w:t>. Alternatively, if UE is equipped with four</w:t>
      </w:r>
      <w:r w:rsidR="00FC0417" w:rsidRPr="00FC0417">
        <w:rPr>
          <w:lang w:eastAsia="zh-CN"/>
        </w:rPr>
        <w:t xml:space="preserve"> </w:t>
      </w:r>
      <w:r w:rsidR="00FC0417">
        <w:rPr>
          <w:lang w:eastAsia="zh-CN"/>
        </w:rPr>
        <w:t>2 Tx</w:t>
      </w:r>
      <w:r w:rsidR="00FC0417" w:rsidRPr="00FC0417">
        <w:rPr>
          <w:lang w:eastAsia="zh-CN"/>
        </w:rPr>
        <w:t xml:space="preserve"> coherent groups</w:t>
      </w:r>
      <w:r w:rsidR="00FC0417">
        <w:rPr>
          <w:lang w:eastAsia="zh-CN"/>
        </w:rPr>
        <w:t xml:space="preserve">, </w:t>
      </w:r>
      <w:r w:rsidR="00681B6D">
        <w:rPr>
          <w:rFonts w:eastAsia="Batang"/>
          <w:lang w:eastAsia="ko-KR"/>
        </w:rPr>
        <w:t>3</w:t>
      </w:r>
      <w:r w:rsidR="00681B6D">
        <w:rPr>
          <w:rFonts w:eastAsia="Batang"/>
          <w:i/>
          <w:lang w:eastAsia="ko-KR"/>
        </w:rPr>
        <w:t>Q</w:t>
      </w:r>
      <w:r w:rsidR="00681B6D">
        <w:rPr>
          <w:rFonts w:eastAsia="Batang"/>
          <w:i/>
          <w:vertAlign w:val="subscript"/>
          <w:lang w:eastAsia="ko-KR"/>
        </w:rPr>
        <w:t>p</w:t>
      </w:r>
      <w:r w:rsidR="00681B6D">
        <w:rPr>
          <w:rFonts w:eastAsia="Batang"/>
          <w:lang w:eastAsia="ko-KR"/>
        </w:rPr>
        <w:t xml:space="preserve">-3 = 0 will be selected, and </w:t>
      </w:r>
      <w:r w:rsidR="00FC0417">
        <w:rPr>
          <w:lang w:eastAsia="zh-CN"/>
        </w:rPr>
        <w:t xml:space="preserve">the value of </w:t>
      </w:r>
      <w:r w:rsidR="00FC0417" w:rsidRPr="00723E9E">
        <w:rPr>
          <w:rFonts w:eastAsia="宋体"/>
          <w:position w:val="-10"/>
          <w:lang w:val="x-none"/>
        </w:rPr>
        <w:object w:dxaOrig="700" w:dyaOrig="340" w14:anchorId="60F54B10">
          <v:shape id="_x0000_i1040" type="#_x0000_t75" style="width:36.55pt;height:13.1pt" o:ole="">
            <v:imagedata r:id="rId8" o:title=""/>
          </v:shape>
          <o:OLEObject Type="Embed" ProgID="Equation.3" ShapeID="_x0000_i1040" DrawAspect="Content" ObjectID="_1742396999" r:id="rId27"/>
        </w:object>
      </w:r>
      <w:r w:rsidR="00FC0417">
        <w:rPr>
          <w:lang w:eastAsia="zh-CN"/>
        </w:rPr>
        <w:t>can be 3</w:t>
      </w:r>
      <w:r w:rsidR="00681B6D">
        <w:rPr>
          <w:lang w:eastAsia="zh-CN"/>
        </w:rPr>
        <w:t>N</w:t>
      </w:r>
      <w:r w:rsidR="00FC0417">
        <w:rPr>
          <w:lang w:eastAsia="zh-CN"/>
        </w:rPr>
        <w:t>-3.</w:t>
      </w:r>
    </w:p>
    <w:p w14:paraId="5377B001" w14:textId="1DF201E3" w:rsidR="0038330E" w:rsidRDefault="00C04D15" w:rsidP="003956EB">
      <w:pPr>
        <w:rPr>
          <w:b/>
          <w:i/>
          <w:lang w:eastAsia="zh-CN"/>
        </w:rPr>
      </w:pPr>
      <w:r w:rsidRPr="00C04D15">
        <w:rPr>
          <w:b/>
          <w:i/>
          <w:lang w:eastAsia="zh-CN"/>
        </w:rPr>
        <w:t>Proposal</w:t>
      </w:r>
      <w:r w:rsidR="0048248A">
        <w:rPr>
          <w:b/>
          <w:i/>
          <w:lang w:eastAsia="zh-CN"/>
        </w:rPr>
        <w:t xml:space="preserve"> 6</w:t>
      </w:r>
      <w:r w:rsidRPr="00C04D15">
        <w:rPr>
          <w:b/>
          <w:i/>
          <w:lang w:eastAsia="zh-CN"/>
        </w:rPr>
        <w:t xml:space="preserve">: For PTRS </w:t>
      </w:r>
      <w:r w:rsidR="00681B6D">
        <w:rPr>
          <w:b/>
          <w:i/>
          <w:lang w:eastAsia="zh-CN"/>
        </w:rPr>
        <w:t>power boosting</w:t>
      </w:r>
      <w:r w:rsidR="00C66A90">
        <w:rPr>
          <w:b/>
          <w:i/>
          <w:lang w:eastAsia="zh-CN"/>
        </w:rPr>
        <w:t xml:space="preserve"> f</w:t>
      </w:r>
      <w:r w:rsidR="00C66A90" w:rsidRPr="00C66A90">
        <w:rPr>
          <w:b/>
          <w:i/>
          <w:lang w:eastAsia="zh-CN"/>
        </w:rPr>
        <w:t>or 8Tx</w:t>
      </w:r>
      <w:r w:rsidRPr="00C66A90">
        <w:rPr>
          <w:b/>
          <w:i/>
          <w:lang w:eastAsia="zh-CN"/>
        </w:rPr>
        <w:t>,</w:t>
      </w:r>
      <w:r w:rsidR="0038330E" w:rsidRPr="0038330E">
        <w:rPr>
          <w:b/>
          <w:i/>
          <w:lang w:eastAsia="zh-CN"/>
        </w:rPr>
        <w:t xml:space="preserve"> when the higher layer parameter </w:t>
      </w:r>
      <w:r w:rsidR="0038330E" w:rsidRPr="0038330E">
        <w:rPr>
          <w:b/>
          <w:i/>
          <w:lang w:val="en-GB"/>
        </w:rPr>
        <w:t>ptrs-Power</w:t>
      </w:r>
      <w:r w:rsidR="0038330E" w:rsidRPr="0038330E">
        <w:rPr>
          <w:b/>
          <w:i/>
          <w:lang w:eastAsia="zh-CN"/>
        </w:rPr>
        <w:t xml:space="preserve"> is ‘0</w:t>
      </w:r>
      <w:r w:rsidR="0038330E">
        <w:rPr>
          <w:b/>
          <w:i/>
          <w:lang w:eastAsia="zh-CN"/>
        </w:rPr>
        <w:t>0</w:t>
      </w:r>
      <w:r w:rsidR="0038330E" w:rsidRPr="0038330E">
        <w:rPr>
          <w:b/>
          <w:i/>
          <w:lang w:eastAsia="zh-CN"/>
        </w:rPr>
        <w:t>’,</w:t>
      </w:r>
    </w:p>
    <w:p w14:paraId="006924B1" w14:textId="7C8273B2" w:rsidR="0038330E" w:rsidRDefault="0038330E" w:rsidP="0038330E">
      <w:pPr>
        <w:pStyle w:val="af2"/>
        <w:numPr>
          <w:ilvl w:val="0"/>
          <w:numId w:val="44"/>
        </w:numPr>
        <w:ind w:firstLineChars="0"/>
        <w:rPr>
          <w:b/>
          <w:i/>
          <w:lang w:eastAsia="zh-CN"/>
        </w:rPr>
      </w:pPr>
      <w:r>
        <w:rPr>
          <w:b/>
          <w:i/>
          <w:lang w:eastAsia="zh-CN"/>
        </w:rPr>
        <w:t>For full coherent case,</w:t>
      </w:r>
      <w:r w:rsidRPr="0038330E">
        <w:rPr>
          <w:rFonts w:eastAsia="宋体"/>
          <w:b/>
          <w:i/>
          <w:lang w:val="x-none"/>
        </w:rPr>
        <w:t xml:space="preserve"> </w:t>
      </w:r>
      <w:r w:rsidRPr="0038330E">
        <w:rPr>
          <w:rFonts w:eastAsia="宋体"/>
          <w:b/>
          <w:i/>
          <w:position w:val="-10"/>
          <w:lang w:val="x-none"/>
        </w:rPr>
        <w:object w:dxaOrig="700" w:dyaOrig="340" w14:anchorId="7AA4BFB7">
          <v:shape id="_x0000_i1041" type="#_x0000_t75" style="width:36.55pt;height:13.1pt" o:ole="">
            <v:imagedata r:id="rId8" o:title=""/>
          </v:shape>
          <o:OLEObject Type="Embed" ProgID="Equation.3" ShapeID="_x0000_i1041" DrawAspect="Content" ObjectID="_1742397000" r:id="rId28"/>
        </w:object>
      </w:r>
      <w:r w:rsidRPr="0038330E">
        <w:rPr>
          <w:b/>
          <w:i/>
          <w:lang w:eastAsia="zh-CN"/>
        </w:rPr>
        <w:t>= 10log10(</w:t>
      </w:r>
      <w:r w:rsidRPr="0038330E">
        <w:rPr>
          <w:b/>
          <w:i/>
          <w:position w:val="-14"/>
        </w:rPr>
        <w:object w:dxaOrig="680" w:dyaOrig="380" w14:anchorId="1D5BBCCE">
          <v:shape id="_x0000_i1042" type="#_x0000_t75" style="width:37.1pt;height:21.8pt" o:ole="">
            <v:imagedata r:id="rId17" o:title=""/>
          </v:shape>
          <o:OLEObject Type="Embed" ProgID="Equation.3" ShapeID="_x0000_i1042" DrawAspect="Content" ObjectID="_1742397001" r:id="rId29"/>
        </w:object>
      </w:r>
      <w:r w:rsidRPr="0038330E">
        <w:rPr>
          <w:b/>
          <w:i/>
          <w:lang w:eastAsia="zh-CN"/>
        </w:rPr>
        <w:t>)</w:t>
      </w:r>
    </w:p>
    <w:p w14:paraId="16B7375A" w14:textId="3655793C" w:rsidR="0038330E" w:rsidRDefault="0038330E" w:rsidP="0038330E">
      <w:pPr>
        <w:pStyle w:val="af2"/>
        <w:numPr>
          <w:ilvl w:val="0"/>
          <w:numId w:val="44"/>
        </w:numPr>
        <w:ind w:firstLineChars="0"/>
        <w:rPr>
          <w:b/>
          <w:i/>
          <w:lang w:eastAsia="zh-CN"/>
        </w:rPr>
      </w:pPr>
      <w:r>
        <w:rPr>
          <w:b/>
          <w:i/>
          <w:lang w:eastAsia="zh-CN"/>
        </w:rPr>
        <w:t xml:space="preserve">For </w:t>
      </w:r>
      <w:r w:rsidRPr="0038330E">
        <w:rPr>
          <w:b/>
          <w:i/>
          <w:lang w:eastAsia="zh-CN"/>
        </w:rPr>
        <w:t>non-coherent/non-codebook based cases</w:t>
      </w:r>
      <w:r w:rsidR="0048248A">
        <w:rPr>
          <w:b/>
          <w:i/>
          <w:lang w:eastAsia="zh-CN"/>
        </w:rPr>
        <w:t>,</w:t>
      </w:r>
      <w:r w:rsidR="0048248A" w:rsidRPr="0048248A">
        <w:rPr>
          <w:rFonts w:eastAsia="宋体"/>
          <w:lang w:val="x-none"/>
        </w:rPr>
        <w:t xml:space="preserve"> </w:t>
      </w:r>
      <w:r w:rsidR="0048248A" w:rsidRPr="0048248A">
        <w:rPr>
          <w:rFonts w:eastAsia="宋体"/>
          <w:b/>
          <w:i/>
          <w:position w:val="-10"/>
          <w:lang w:val="x-none"/>
        </w:rPr>
        <w:object w:dxaOrig="700" w:dyaOrig="340" w14:anchorId="5F0F92EC">
          <v:shape id="_x0000_i1043" type="#_x0000_t75" style="width:36.55pt;height:13.1pt" o:ole="">
            <v:imagedata r:id="rId8" o:title=""/>
          </v:shape>
          <o:OLEObject Type="Embed" ProgID="Equation.3" ShapeID="_x0000_i1043" DrawAspect="Content" ObjectID="_1742397002" r:id="rId30"/>
        </w:object>
      </w:r>
      <w:r w:rsidR="0048248A" w:rsidRPr="0048248A">
        <w:rPr>
          <w:b/>
          <w:i/>
          <w:lang w:eastAsia="zh-CN"/>
        </w:rPr>
        <w:t>= 3N-3, where N is the number of scheduled PTRS ports</w:t>
      </w:r>
    </w:p>
    <w:p w14:paraId="42870B3D" w14:textId="1B53F55F" w:rsidR="00F632CB" w:rsidRPr="0038330E" w:rsidRDefault="0038330E" w:rsidP="0038330E">
      <w:pPr>
        <w:pStyle w:val="af2"/>
        <w:numPr>
          <w:ilvl w:val="0"/>
          <w:numId w:val="44"/>
        </w:numPr>
        <w:ind w:firstLineChars="0"/>
        <w:rPr>
          <w:b/>
          <w:i/>
          <w:lang w:eastAsia="zh-CN"/>
        </w:rPr>
      </w:pPr>
      <w:r>
        <w:rPr>
          <w:b/>
          <w:i/>
        </w:rPr>
        <w:lastRenderedPageBreak/>
        <w:t>F</w:t>
      </w:r>
      <w:r w:rsidR="00C66A90" w:rsidRPr="0038330E">
        <w:rPr>
          <w:b/>
          <w:i/>
        </w:rPr>
        <w:t xml:space="preserve">or partial coherent case, </w:t>
      </w:r>
      <w:r w:rsidR="009739A5" w:rsidRPr="0038330E">
        <w:rPr>
          <w:b/>
          <w:i/>
          <w:lang w:eastAsia="zh-CN"/>
        </w:rPr>
        <w:t>Table 6.2.3.1-3 of TS 38.214 can be reused for the determination of</w:t>
      </w:r>
      <w:r w:rsidR="009739A5" w:rsidRPr="009739A5">
        <w:rPr>
          <w:rFonts w:eastAsia="宋体"/>
          <w:position w:val="-10"/>
          <w:lang w:val="x-none"/>
        </w:rPr>
        <w:object w:dxaOrig="700" w:dyaOrig="340" w14:anchorId="08E0C219">
          <v:shape id="_x0000_i1044" type="#_x0000_t75" style="width:36.55pt;height:13.1pt" o:ole="">
            <v:imagedata r:id="rId8" o:title=""/>
          </v:shape>
          <o:OLEObject Type="Embed" ProgID="Equation.3" ShapeID="_x0000_i1044" DrawAspect="Content" ObjectID="_1742397003" r:id="rId31"/>
        </w:object>
      </w:r>
      <w:r w:rsidR="00C04D15" w:rsidRPr="0038330E">
        <w:rPr>
          <w:b/>
          <w:i/>
          <w:lang w:eastAsia="zh-CN"/>
        </w:rPr>
        <w:t xml:space="preserve">. </w:t>
      </w:r>
    </w:p>
    <w:p w14:paraId="1DFAA60E" w14:textId="45B15846" w:rsidR="000B2504" w:rsidRPr="006B32AB" w:rsidRDefault="000B2504" w:rsidP="0044293A">
      <w:pPr>
        <w:rPr>
          <w:lang w:eastAsia="zh-CN"/>
        </w:rPr>
      </w:pPr>
    </w:p>
    <w:p w14:paraId="318762E3" w14:textId="77777777" w:rsidR="00E015EC" w:rsidRDefault="00E015EC" w:rsidP="00E015EC">
      <w:pPr>
        <w:pStyle w:val="1"/>
      </w:pPr>
      <w:r>
        <w:t>Conclusion</w:t>
      </w:r>
    </w:p>
    <w:p w14:paraId="31E97B27" w14:textId="5FB24810"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w:t>
      </w:r>
      <w:r w:rsidR="00DB5F56">
        <w:rPr>
          <w:lang w:eastAsia="zh-CN"/>
        </w:rPr>
        <w:t>detailed design of Rel-18</w:t>
      </w:r>
      <w:r w:rsidR="00DB5F56" w:rsidRPr="00FD6A2B">
        <w:rPr>
          <w:lang w:eastAsia="zh-CN"/>
        </w:rPr>
        <w:t xml:space="preserve"> DMRS ports</w:t>
      </w:r>
      <w:r w:rsidR="00BA5499" w:rsidRPr="006D643E">
        <w:rPr>
          <w:lang w:eastAsia="zh-CN"/>
        </w:rPr>
        <w:t>. The following proposals</w:t>
      </w:r>
      <w:r w:rsidR="00F43FAA">
        <w:rPr>
          <w:lang w:eastAsia="zh-CN"/>
        </w:rPr>
        <w:t xml:space="preserve"> and observation</w:t>
      </w:r>
      <w:r w:rsidR="00BA5499" w:rsidRPr="006D643E">
        <w:rPr>
          <w:lang w:eastAsia="zh-CN"/>
        </w:rPr>
        <w:t xml:space="preserve"> are achieved:</w:t>
      </w:r>
    </w:p>
    <w:bookmarkEnd w:id="0"/>
    <w:p w14:paraId="63625A1A" w14:textId="77777777" w:rsidR="00A600D8" w:rsidRPr="007A1C02" w:rsidRDefault="00A600D8" w:rsidP="00A600D8">
      <w:pPr>
        <w:rPr>
          <w:b/>
          <w:i/>
          <w:lang w:eastAsia="zh-CN"/>
        </w:rPr>
      </w:pPr>
      <w:r w:rsidRPr="007A1C02">
        <w:rPr>
          <w:b/>
          <w:i/>
          <w:lang w:eastAsia="zh-CN"/>
        </w:rPr>
        <w:t>Proposal</w:t>
      </w:r>
      <w:r>
        <w:rPr>
          <w:b/>
          <w:i/>
          <w:lang w:eastAsia="zh-CN"/>
        </w:rPr>
        <w:t xml:space="preserve"> 1</w:t>
      </w:r>
      <w:r w:rsidRPr="007A1C02">
        <w:rPr>
          <w:b/>
          <w:i/>
          <w:lang w:eastAsia="zh-CN"/>
        </w:rPr>
        <w:t>:</w:t>
      </w:r>
      <w:r>
        <w:rPr>
          <w:b/>
          <w:i/>
          <w:lang w:eastAsia="zh-CN"/>
        </w:rPr>
        <w:t xml:space="preserve"> Confirm the working assumption of DMRS port combinations for </w:t>
      </w:r>
      <w:r w:rsidRPr="00461F62">
        <w:rPr>
          <w:b/>
          <w:i/>
          <w:lang w:eastAsia="zh-CN"/>
        </w:rPr>
        <w:t>2 CWs in Rel.18 eType1 DMRS ports with maxLength = 1 for PDSCH</w:t>
      </w:r>
      <w:r>
        <w:rPr>
          <w:b/>
          <w:i/>
          <w:lang w:eastAsia="zh-CN"/>
        </w:rPr>
        <w:t>.</w:t>
      </w:r>
    </w:p>
    <w:p w14:paraId="4F27878A" w14:textId="77777777" w:rsidR="00A600D8" w:rsidRPr="00060AE1" w:rsidRDefault="00A600D8" w:rsidP="00A600D8">
      <w:pPr>
        <w:rPr>
          <w:b/>
          <w:i/>
          <w:lang w:eastAsia="zh-CN"/>
        </w:rPr>
      </w:pPr>
      <w:r w:rsidRPr="00060AE1">
        <w:rPr>
          <w:b/>
          <w:i/>
          <w:lang w:eastAsia="zh-CN"/>
        </w:rPr>
        <w:t>Observation</w:t>
      </w:r>
      <w:r>
        <w:rPr>
          <w:b/>
          <w:i/>
          <w:lang w:eastAsia="zh-CN"/>
        </w:rPr>
        <w:t xml:space="preserve"> 1</w:t>
      </w:r>
      <w:r w:rsidRPr="00060AE1">
        <w:rPr>
          <w:b/>
          <w:i/>
          <w:lang w:eastAsia="zh-CN"/>
        </w:rPr>
        <w:t xml:space="preserve">: MU-MIMO between Rel.15 DMRS ports and Rel.18 DMRS ports within a CDM group can be achieved by scheduling restriction at gNB </w:t>
      </w:r>
      <w:r>
        <w:rPr>
          <w:b/>
          <w:i/>
          <w:lang w:eastAsia="zh-CN"/>
        </w:rPr>
        <w:t xml:space="preserve">side </w:t>
      </w:r>
      <w:r w:rsidRPr="00060AE1">
        <w:rPr>
          <w:b/>
          <w:i/>
          <w:lang w:eastAsia="zh-CN"/>
        </w:rPr>
        <w:t xml:space="preserve">and </w:t>
      </w:r>
      <w:r>
        <w:rPr>
          <w:b/>
          <w:i/>
          <w:lang w:eastAsia="zh-CN"/>
        </w:rPr>
        <w:t>does</w:t>
      </w:r>
      <w:r w:rsidRPr="00060AE1">
        <w:rPr>
          <w:b/>
          <w:i/>
          <w:lang w:eastAsia="zh-CN"/>
        </w:rPr>
        <w:t xml:space="preserve"> not require additional enhancement for legacy UEs and Rel.18 UEs.</w:t>
      </w:r>
    </w:p>
    <w:p w14:paraId="3A8788C8" w14:textId="77777777" w:rsidR="00A600D8" w:rsidRPr="00FB55F9" w:rsidRDefault="00A600D8" w:rsidP="00A600D8">
      <w:pPr>
        <w:rPr>
          <w:b/>
          <w:i/>
          <w:lang w:eastAsia="zh-CN"/>
        </w:rPr>
      </w:pPr>
      <w:r w:rsidRPr="00FB55F9">
        <w:rPr>
          <w:b/>
          <w:i/>
          <w:lang w:eastAsia="zh-CN"/>
        </w:rPr>
        <w:t>Proposal</w:t>
      </w:r>
      <w:r>
        <w:rPr>
          <w:b/>
          <w:i/>
          <w:lang w:eastAsia="zh-CN"/>
        </w:rPr>
        <w:t xml:space="preserve"> 2</w:t>
      </w:r>
      <w:r w:rsidRPr="00FB55F9">
        <w:rPr>
          <w:b/>
          <w:i/>
          <w:lang w:eastAsia="zh-CN"/>
        </w:rPr>
        <w:t>:</w:t>
      </w:r>
      <w:r w:rsidRPr="00FB55F9">
        <w:rPr>
          <w:rFonts w:eastAsia="宋体"/>
          <w:b/>
          <w:bCs/>
          <w:i/>
        </w:rPr>
        <w:t xml:space="preserve"> For MU-MIMO within a CDM group between Rel.15 DMRS ports and Rel.18 DMRS ports, it can be supported </w:t>
      </w:r>
      <w:r>
        <w:rPr>
          <w:rFonts w:eastAsia="宋体"/>
          <w:b/>
          <w:bCs/>
          <w:i/>
        </w:rPr>
        <w:t xml:space="preserve">by gNB implementation </w:t>
      </w:r>
      <w:r w:rsidRPr="00FB55F9">
        <w:rPr>
          <w:rFonts w:eastAsia="宋体"/>
          <w:b/>
          <w:bCs/>
          <w:i/>
        </w:rPr>
        <w:t>without spec impact.</w:t>
      </w:r>
    </w:p>
    <w:p w14:paraId="7C973DB7" w14:textId="77777777" w:rsidR="00A600D8" w:rsidRPr="005533E6" w:rsidRDefault="00A600D8" w:rsidP="00A600D8">
      <w:pPr>
        <w:rPr>
          <w:b/>
          <w:i/>
          <w:lang w:eastAsia="zh-CN"/>
        </w:rPr>
      </w:pPr>
      <w:r w:rsidRPr="005533E6">
        <w:rPr>
          <w:b/>
          <w:i/>
          <w:lang w:eastAsia="zh-CN"/>
        </w:rPr>
        <w:t>Proposal</w:t>
      </w:r>
      <w:r>
        <w:rPr>
          <w:b/>
          <w:i/>
          <w:lang w:eastAsia="zh-CN"/>
        </w:rPr>
        <w:t xml:space="preserve"> 3</w:t>
      </w:r>
      <w:r w:rsidRPr="005533E6">
        <w:rPr>
          <w:b/>
          <w:i/>
          <w:lang w:eastAsia="zh-CN"/>
        </w:rPr>
        <w:t xml:space="preserve">: </w:t>
      </w:r>
      <w:r>
        <w:rPr>
          <w:b/>
          <w:i/>
          <w:lang w:eastAsia="zh-CN"/>
        </w:rPr>
        <w:t xml:space="preserve">Confirm the working assumption of separate DMRS ports tables for </w:t>
      </w:r>
      <w:r w:rsidRPr="005533E6">
        <w:rPr>
          <w:b/>
          <w:i/>
          <w:lang w:eastAsia="zh-CN"/>
        </w:rPr>
        <w:t>PUSCH with rank = 5-8</w:t>
      </w:r>
      <w:r>
        <w:rPr>
          <w:b/>
          <w:i/>
          <w:lang w:eastAsia="zh-CN"/>
        </w:rPr>
        <w:t>.</w:t>
      </w:r>
    </w:p>
    <w:p w14:paraId="5127863F" w14:textId="77777777" w:rsidR="00A600D8" w:rsidRPr="00C04D15" w:rsidRDefault="00A600D8" w:rsidP="00A600D8">
      <w:pPr>
        <w:rPr>
          <w:b/>
          <w:i/>
          <w:lang w:eastAsia="zh-CN"/>
        </w:rPr>
      </w:pPr>
      <w:r w:rsidRPr="00C04D15">
        <w:rPr>
          <w:b/>
          <w:i/>
          <w:lang w:eastAsia="zh-CN"/>
        </w:rPr>
        <w:t>Proposal</w:t>
      </w:r>
      <w:r>
        <w:rPr>
          <w:b/>
          <w:i/>
          <w:lang w:eastAsia="zh-CN"/>
        </w:rPr>
        <w:t xml:space="preserve"> 4</w:t>
      </w:r>
      <w:r w:rsidRPr="00C04D15">
        <w:rPr>
          <w:b/>
          <w:i/>
          <w:lang w:eastAsia="zh-CN"/>
        </w:rPr>
        <w:t xml:space="preserve">: </w:t>
      </w:r>
      <w:r>
        <w:rPr>
          <w:b/>
          <w:i/>
          <w:lang w:eastAsia="zh-CN"/>
        </w:rPr>
        <w:t xml:space="preserve">For 8Tx PUSCH, </w:t>
      </w:r>
      <w:r w:rsidRPr="00DB4F22">
        <w:rPr>
          <w:b/>
          <w:i/>
          <w:lang w:eastAsia="zh-CN"/>
        </w:rPr>
        <w:t>support up to 2 ports PTRS for CP-OFDM</w:t>
      </w:r>
      <w:r w:rsidRPr="00C04D15">
        <w:rPr>
          <w:b/>
          <w:i/>
          <w:lang w:eastAsia="zh-CN"/>
        </w:rPr>
        <w:t>.</w:t>
      </w:r>
    </w:p>
    <w:p w14:paraId="745606F6" w14:textId="77777777" w:rsidR="00A600D8" w:rsidRPr="0038330E" w:rsidRDefault="00A600D8" w:rsidP="00A600D8">
      <w:pPr>
        <w:rPr>
          <w:b/>
          <w:i/>
          <w:lang w:eastAsia="zh-CN"/>
        </w:rPr>
      </w:pPr>
      <w:r w:rsidRPr="00C04D15">
        <w:rPr>
          <w:b/>
          <w:i/>
          <w:lang w:eastAsia="zh-CN"/>
        </w:rPr>
        <w:t>Proposal</w:t>
      </w:r>
      <w:r>
        <w:rPr>
          <w:b/>
          <w:i/>
          <w:lang w:eastAsia="zh-CN"/>
        </w:rPr>
        <w:t xml:space="preserve"> 5</w:t>
      </w:r>
      <w:r w:rsidRPr="00C04D15">
        <w:rPr>
          <w:b/>
          <w:i/>
          <w:lang w:eastAsia="zh-CN"/>
        </w:rPr>
        <w:t xml:space="preserve">: For PTRS </w:t>
      </w:r>
      <w:r>
        <w:rPr>
          <w:b/>
          <w:i/>
          <w:lang w:eastAsia="zh-CN"/>
        </w:rPr>
        <w:t>power boosting f</w:t>
      </w:r>
      <w:r w:rsidRPr="00C66A90">
        <w:rPr>
          <w:b/>
          <w:i/>
          <w:lang w:eastAsia="zh-CN"/>
        </w:rPr>
        <w:t>or 8</w:t>
      </w:r>
      <w:r w:rsidRPr="0038330E">
        <w:rPr>
          <w:b/>
          <w:i/>
          <w:lang w:eastAsia="zh-CN"/>
        </w:rPr>
        <w:t xml:space="preserve">Tx, when the higher layer parameter </w:t>
      </w:r>
      <w:r w:rsidRPr="0038330E">
        <w:rPr>
          <w:b/>
          <w:i/>
          <w:lang w:val="en-GB"/>
        </w:rPr>
        <w:t>ptrs-Power</w:t>
      </w:r>
      <w:r w:rsidRPr="0038330E">
        <w:rPr>
          <w:b/>
          <w:i/>
          <w:lang w:eastAsia="zh-CN"/>
        </w:rPr>
        <w:t xml:space="preserve"> is ‘01’, </w:t>
      </w:r>
      <w:r w:rsidRPr="0038330E">
        <w:rPr>
          <w:rFonts w:eastAsia="宋体"/>
          <w:b/>
          <w:i/>
          <w:position w:val="-10"/>
          <w:lang w:val="x-none"/>
        </w:rPr>
        <w:object w:dxaOrig="700" w:dyaOrig="340" w14:anchorId="4DD424D0">
          <v:shape id="_x0000_i1045" type="#_x0000_t75" style="width:36.55pt;height:13.1pt" o:ole="">
            <v:imagedata r:id="rId8" o:title=""/>
          </v:shape>
          <o:OLEObject Type="Embed" ProgID="Equation.3" ShapeID="_x0000_i1045" DrawAspect="Content" ObjectID="_1742397004" r:id="rId32"/>
        </w:object>
      </w:r>
      <w:r w:rsidRPr="0038330E">
        <w:rPr>
          <w:b/>
          <w:i/>
          <w:lang w:eastAsia="zh-CN"/>
        </w:rPr>
        <w:t>= 10log10(</w:t>
      </w:r>
      <w:r w:rsidRPr="0038330E">
        <w:rPr>
          <w:b/>
          <w:i/>
          <w:position w:val="-14"/>
        </w:rPr>
        <w:object w:dxaOrig="680" w:dyaOrig="380" w14:anchorId="5E952337">
          <v:shape id="_x0000_i1046" type="#_x0000_t75" style="width:37.1pt;height:21.8pt" o:ole="">
            <v:imagedata r:id="rId17" o:title=""/>
          </v:shape>
          <o:OLEObject Type="Embed" ProgID="Equation.3" ShapeID="_x0000_i1046" DrawAspect="Content" ObjectID="_1742397005" r:id="rId33"/>
        </w:object>
      </w:r>
      <w:r w:rsidRPr="0038330E">
        <w:rPr>
          <w:b/>
          <w:i/>
          <w:lang w:eastAsia="zh-CN"/>
        </w:rPr>
        <w:t xml:space="preserve">). </w:t>
      </w:r>
    </w:p>
    <w:p w14:paraId="2355F0AC" w14:textId="77777777" w:rsidR="00A600D8" w:rsidRDefault="00A600D8" w:rsidP="00A600D8">
      <w:pPr>
        <w:rPr>
          <w:b/>
          <w:i/>
          <w:lang w:eastAsia="zh-CN"/>
        </w:rPr>
      </w:pPr>
      <w:r w:rsidRPr="00C04D15">
        <w:rPr>
          <w:b/>
          <w:i/>
          <w:lang w:eastAsia="zh-CN"/>
        </w:rPr>
        <w:t>Proposal</w:t>
      </w:r>
      <w:r>
        <w:rPr>
          <w:b/>
          <w:i/>
          <w:lang w:eastAsia="zh-CN"/>
        </w:rPr>
        <w:t xml:space="preserve"> 6</w:t>
      </w:r>
      <w:r w:rsidRPr="00C04D15">
        <w:rPr>
          <w:b/>
          <w:i/>
          <w:lang w:eastAsia="zh-CN"/>
        </w:rPr>
        <w:t xml:space="preserve">: For PTRS </w:t>
      </w:r>
      <w:r>
        <w:rPr>
          <w:b/>
          <w:i/>
          <w:lang w:eastAsia="zh-CN"/>
        </w:rPr>
        <w:t>power boosting f</w:t>
      </w:r>
      <w:r w:rsidRPr="00C66A90">
        <w:rPr>
          <w:b/>
          <w:i/>
          <w:lang w:eastAsia="zh-CN"/>
        </w:rPr>
        <w:t>or 8Tx,</w:t>
      </w:r>
      <w:r w:rsidRPr="0038330E">
        <w:rPr>
          <w:b/>
          <w:i/>
          <w:lang w:eastAsia="zh-CN"/>
        </w:rPr>
        <w:t xml:space="preserve"> when the higher layer parameter </w:t>
      </w:r>
      <w:r w:rsidRPr="0038330E">
        <w:rPr>
          <w:b/>
          <w:i/>
          <w:lang w:val="en-GB"/>
        </w:rPr>
        <w:t>ptrs-Power</w:t>
      </w:r>
      <w:r w:rsidRPr="0038330E">
        <w:rPr>
          <w:b/>
          <w:i/>
          <w:lang w:eastAsia="zh-CN"/>
        </w:rPr>
        <w:t xml:space="preserve"> is ‘0</w:t>
      </w:r>
      <w:r>
        <w:rPr>
          <w:b/>
          <w:i/>
          <w:lang w:eastAsia="zh-CN"/>
        </w:rPr>
        <w:t>0</w:t>
      </w:r>
      <w:r w:rsidRPr="0038330E">
        <w:rPr>
          <w:b/>
          <w:i/>
          <w:lang w:eastAsia="zh-CN"/>
        </w:rPr>
        <w:t>’,</w:t>
      </w:r>
    </w:p>
    <w:p w14:paraId="32FEC024" w14:textId="77777777" w:rsidR="00A600D8" w:rsidRDefault="00A600D8" w:rsidP="00A600D8">
      <w:pPr>
        <w:pStyle w:val="af2"/>
        <w:numPr>
          <w:ilvl w:val="0"/>
          <w:numId w:val="44"/>
        </w:numPr>
        <w:ind w:firstLineChars="0"/>
        <w:rPr>
          <w:b/>
          <w:i/>
          <w:lang w:eastAsia="zh-CN"/>
        </w:rPr>
      </w:pPr>
      <w:r>
        <w:rPr>
          <w:b/>
          <w:i/>
          <w:lang w:eastAsia="zh-CN"/>
        </w:rPr>
        <w:t>For full coherent case,</w:t>
      </w:r>
      <w:r w:rsidRPr="0038330E">
        <w:rPr>
          <w:rFonts w:eastAsia="宋体"/>
          <w:b/>
          <w:i/>
          <w:lang w:val="x-none"/>
        </w:rPr>
        <w:t xml:space="preserve"> </w:t>
      </w:r>
      <w:r w:rsidRPr="0038330E">
        <w:rPr>
          <w:rFonts w:eastAsia="宋体"/>
          <w:b/>
          <w:i/>
          <w:position w:val="-10"/>
          <w:lang w:val="x-none"/>
        </w:rPr>
        <w:object w:dxaOrig="700" w:dyaOrig="340" w14:anchorId="1A74E527">
          <v:shape id="_x0000_i1047" type="#_x0000_t75" style="width:36.55pt;height:13.1pt" o:ole="">
            <v:imagedata r:id="rId8" o:title=""/>
          </v:shape>
          <o:OLEObject Type="Embed" ProgID="Equation.3" ShapeID="_x0000_i1047" DrawAspect="Content" ObjectID="_1742397006" r:id="rId34"/>
        </w:object>
      </w:r>
      <w:r w:rsidRPr="0038330E">
        <w:rPr>
          <w:b/>
          <w:i/>
          <w:lang w:eastAsia="zh-CN"/>
        </w:rPr>
        <w:t>= 10log10(</w:t>
      </w:r>
      <w:r w:rsidRPr="0038330E">
        <w:rPr>
          <w:b/>
          <w:i/>
          <w:position w:val="-14"/>
        </w:rPr>
        <w:object w:dxaOrig="680" w:dyaOrig="380" w14:anchorId="1187B96D">
          <v:shape id="_x0000_i1048" type="#_x0000_t75" style="width:37.1pt;height:21.8pt" o:ole="">
            <v:imagedata r:id="rId17" o:title=""/>
          </v:shape>
          <o:OLEObject Type="Embed" ProgID="Equation.3" ShapeID="_x0000_i1048" DrawAspect="Content" ObjectID="_1742397007" r:id="rId35"/>
        </w:object>
      </w:r>
      <w:r w:rsidRPr="0038330E">
        <w:rPr>
          <w:b/>
          <w:i/>
          <w:lang w:eastAsia="zh-CN"/>
        </w:rPr>
        <w:t>)</w:t>
      </w:r>
    </w:p>
    <w:p w14:paraId="721DEDC1" w14:textId="77777777" w:rsidR="00A600D8" w:rsidRDefault="00A600D8" w:rsidP="00A600D8">
      <w:pPr>
        <w:pStyle w:val="af2"/>
        <w:numPr>
          <w:ilvl w:val="0"/>
          <w:numId w:val="44"/>
        </w:numPr>
        <w:ind w:firstLineChars="0"/>
        <w:rPr>
          <w:b/>
          <w:i/>
          <w:lang w:eastAsia="zh-CN"/>
        </w:rPr>
      </w:pPr>
      <w:r>
        <w:rPr>
          <w:b/>
          <w:i/>
          <w:lang w:eastAsia="zh-CN"/>
        </w:rPr>
        <w:t xml:space="preserve">For </w:t>
      </w:r>
      <w:r w:rsidRPr="0038330E">
        <w:rPr>
          <w:b/>
          <w:i/>
          <w:lang w:eastAsia="zh-CN"/>
        </w:rPr>
        <w:t>non-coherent/non-codebook based cases</w:t>
      </w:r>
      <w:r>
        <w:rPr>
          <w:b/>
          <w:i/>
          <w:lang w:eastAsia="zh-CN"/>
        </w:rPr>
        <w:t>,</w:t>
      </w:r>
      <w:r w:rsidRPr="0048248A">
        <w:rPr>
          <w:rFonts w:eastAsia="宋体"/>
          <w:lang w:val="x-none"/>
        </w:rPr>
        <w:t xml:space="preserve"> </w:t>
      </w:r>
      <w:r w:rsidRPr="0048248A">
        <w:rPr>
          <w:rFonts w:eastAsia="宋体"/>
          <w:b/>
          <w:i/>
          <w:position w:val="-10"/>
          <w:lang w:val="x-none"/>
        </w:rPr>
        <w:object w:dxaOrig="700" w:dyaOrig="340" w14:anchorId="1EE13D2D">
          <v:shape id="_x0000_i1049" type="#_x0000_t75" style="width:36.55pt;height:13.1pt" o:ole="">
            <v:imagedata r:id="rId8" o:title=""/>
          </v:shape>
          <o:OLEObject Type="Embed" ProgID="Equation.3" ShapeID="_x0000_i1049" DrawAspect="Content" ObjectID="_1742397008" r:id="rId36"/>
        </w:object>
      </w:r>
      <w:r w:rsidRPr="0048248A">
        <w:rPr>
          <w:b/>
          <w:i/>
          <w:lang w:eastAsia="zh-CN"/>
        </w:rPr>
        <w:t>= 3N-3, where N is the number of scheduled PTRS ports</w:t>
      </w:r>
    </w:p>
    <w:p w14:paraId="01370CAA" w14:textId="77777777" w:rsidR="00A600D8" w:rsidRPr="0038330E" w:rsidRDefault="00A600D8" w:rsidP="00A600D8">
      <w:pPr>
        <w:pStyle w:val="af2"/>
        <w:numPr>
          <w:ilvl w:val="0"/>
          <w:numId w:val="44"/>
        </w:numPr>
        <w:ind w:firstLineChars="0"/>
        <w:rPr>
          <w:b/>
          <w:i/>
          <w:lang w:eastAsia="zh-CN"/>
        </w:rPr>
      </w:pPr>
      <w:r>
        <w:rPr>
          <w:b/>
          <w:i/>
        </w:rPr>
        <w:t>F</w:t>
      </w:r>
      <w:r w:rsidRPr="0038330E">
        <w:rPr>
          <w:b/>
          <w:i/>
        </w:rPr>
        <w:t xml:space="preserve">or partial coherent case, </w:t>
      </w:r>
      <w:r w:rsidRPr="0038330E">
        <w:rPr>
          <w:b/>
          <w:i/>
          <w:lang w:eastAsia="zh-CN"/>
        </w:rPr>
        <w:t>Table 6.2.3.1-3 of TS 38.214 can be reused for the determination of</w:t>
      </w:r>
      <w:r w:rsidRPr="009739A5">
        <w:rPr>
          <w:rFonts w:eastAsia="宋体"/>
          <w:position w:val="-10"/>
          <w:lang w:val="x-none"/>
        </w:rPr>
        <w:object w:dxaOrig="700" w:dyaOrig="340" w14:anchorId="41F4B220">
          <v:shape id="_x0000_i1050" type="#_x0000_t75" style="width:36.55pt;height:13.1pt" o:ole="">
            <v:imagedata r:id="rId8" o:title=""/>
          </v:shape>
          <o:OLEObject Type="Embed" ProgID="Equation.3" ShapeID="_x0000_i1050" DrawAspect="Content" ObjectID="_1742397009" r:id="rId37"/>
        </w:object>
      </w:r>
      <w:r w:rsidRPr="0038330E">
        <w:rPr>
          <w:b/>
          <w:i/>
          <w:lang w:eastAsia="zh-CN"/>
        </w:rPr>
        <w:t xml:space="preserve">. </w:t>
      </w:r>
    </w:p>
    <w:p w14:paraId="6047F7FB" w14:textId="50CEC165" w:rsidR="00BF2887" w:rsidRPr="00A600D8" w:rsidRDefault="00BF2887" w:rsidP="007423A8">
      <w:pPr>
        <w:tabs>
          <w:tab w:val="left" w:pos="1985"/>
        </w:tabs>
        <w:spacing w:after="0"/>
        <w:rPr>
          <w:lang w:eastAsia="zh-CN"/>
        </w:rPr>
      </w:pPr>
    </w:p>
    <w:p w14:paraId="3107CDC5" w14:textId="77777777" w:rsidR="00FC7A1F" w:rsidRDefault="00FC7A1F" w:rsidP="00FC7A1F">
      <w:pPr>
        <w:pStyle w:val="1"/>
      </w:pPr>
      <w:r>
        <w:t>References</w:t>
      </w:r>
    </w:p>
    <w:p w14:paraId="136DCD78" w14:textId="0883979D" w:rsidR="00FC7A1F" w:rsidRDefault="00FC7A1F" w:rsidP="00FC7A1F">
      <w:pPr>
        <w:rPr>
          <w:lang w:eastAsia="zh-CN"/>
        </w:rPr>
      </w:pPr>
      <w:r>
        <w:rPr>
          <w:rFonts w:hint="eastAsia"/>
          <w:lang w:eastAsia="zh-CN"/>
        </w:rPr>
        <w:t>[</w:t>
      </w:r>
      <w:r>
        <w:rPr>
          <w:lang w:eastAsia="zh-CN"/>
        </w:rPr>
        <w:t xml:space="preserve">1] </w:t>
      </w:r>
      <w:r w:rsidR="00C81A29" w:rsidRPr="00C81A29">
        <w:rPr>
          <w:lang w:eastAsia="zh-CN"/>
        </w:rPr>
        <w:t>Draft_Minutes_report_RAN1#112_v040</w:t>
      </w:r>
    </w:p>
    <w:p w14:paraId="3A3BE9C0" w14:textId="6C6040AC" w:rsidR="00E341C0" w:rsidRPr="00857E7D" w:rsidRDefault="00E341C0" w:rsidP="00FC7A1F">
      <w:pPr>
        <w:rPr>
          <w:lang w:eastAsia="zh-CN"/>
        </w:rPr>
      </w:pPr>
      <w:bookmarkStart w:id="2" w:name="_GoBack"/>
      <w:bookmarkEnd w:id="2"/>
    </w:p>
    <w:p w14:paraId="26DE163C" w14:textId="77777777" w:rsidR="00FC7A1F" w:rsidRPr="00FC7A1F" w:rsidRDefault="00FC7A1F" w:rsidP="007423A8">
      <w:pPr>
        <w:tabs>
          <w:tab w:val="left" w:pos="1985"/>
        </w:tabs>
        <w:spacing w:after="0"/>
        <w:rPr>
          <w:lang w:eastAsia="zh-CN"/>
        </w:rPr>
      </w:pPr>
    </w:p>
    <w:sectPr w:rsidR="00FC7A1F" w:rsidRPr="00FC7A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15DFD" w14:textId="77777777" w:rsidR="00C5338D" w:rsidRDefault="00C5338D">
      <w:r>
        <w:separator/>
      </w:r>
    </w:p>
  </w:endnote>
  <w:endnote w:type="continuationSeparator" w:id="0">
    <w:p w14:paraId="000A6E41" w14:textId="77777777" w:rsidR="00C5338D" w:rsidRDefault="00C5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64C57" w14:textId="77777777" w:rsidR="00C5338D" w:rsidRDefault="00C5338D">
      <w:r>
        <w:separator/>
      </w:r>
    </w:p>
  </w:footnote>
  <w:footnote w:type="continuationSeparator" w:id="0">
    <w:p w14:paraId="4F0C53C5" w14:textId="77777777" w:rsidR="00C5338D" w:rsidRDefault="00C53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FF7AED"/>
    <w:multiLevelType w:val="multilevel"/>
    <w:tmpl w:val="2E2A7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B506F"/>
    <w:multiLevelType w:val="multilevel"/>
    <w:tmpl w:val="0DB411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45017"/>
    <w:multiLevelType w:val="multilevel"/>
    <w:tmpl w:val="88A00A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617687"/>
    <w:multiLevelType w:val="multilevel"/>
    <w:tmpl w:val="C2D022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EB12B3"/>
    <w:multiLevelType w:val="hybridMultilevel"/>
    <w:tmpl w:val="E59C4C1C"/>
    <w:lvl w:ilvl="0" w:tplc="A3E65B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25246D"/>
    <w:multiLevelType w:val="multilevel"/>
    <w:tmpl w:val="5BD67A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D516FB0"/>
    <w:multiLevelType w:val="multilevel"/>
    <w:tmpl w:val="EBA26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B6BFA"/>
    <w:multiLevelType w:val="hybridMultilevel"/>
    <w:tmpl w:val="A712090C"/>
    <w:lvl w:ilvl="0" w:tplc="09EE59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D768AF"/>
    <w:multiLevelType w:val="multilevel"/>
    <w:tmpl w:val="B16E72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3EE1BC6"/>
    <w:multiLevelType w:val="multilevel"/>
    <w:tmpl w:val="55F4D0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5526D47"/>
    <w:multiLevelType w:val="multilevel"/>
    <w:tmpl w:val="28387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5667BF1"/>
    <w:multiLevelType w:val="multilevel"/>
    <w:tmpl w:val="5B7649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ECD386C"/>
    <w:multiLevelType w:val="multilevel"/>
    <w:tmpl w:val="0FC8C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F0180"/>
    <w:multiLevelType w:val="multilevel"/>
    <w:tmpl w:val="85BAC4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1FE2568"/>
    <w:multiLevelType w:val="multilevel"/>
    <w:tmpl w:val="5D2CC3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7450B"/>
    <w:multiLevelType w:val="multilevel"/>
    <w:tmpl w:val="17CC6E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D38536A"/>
    <w:multiLevelType w:val="multilevel"/>
    <w:tmpl w:val="8A3A3E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F8222A6"/>
    <w:multiLevelType w:val="multilevel"/>
    <w:tmpl w:val="08DA14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083693"/>
    <w:multiLevelType w:val="multilevel"/>
    <w:tmpl w:val="C11CC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0D86167"/>
    <w:multiLevelType w:val="hybridMultilevel"/>
    <w:tmpl w:val="E3B2DADA"/>
    <w:lvl w:ilvl="0" w:tplc="FE8600C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836D53"/>
    <w:multiLevelType w:val="multilevel"/>
    <w:tmpl w:val="8B246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F3323FE"/>
    <w:multiLevelType w:val="multilevel"/>
    <w:tmpl w:val="25AA4E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0F935A0"/>
    <w:multiLevelType w:val="multilevel"/>
    <w:tmpl w:val="EFBA5A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18E07DF"/>
    <w:multiLevelType w:val="multilevel"/>
    <w:tmpl w:val="2AB860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A5E1F99"/>
    <w:multiLevelType w:val="multilevel"/>
    <w:tmpl w:val="D3667F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C457C5C"/>
    <w:multiLevelType w:val="hybridMultilevel"/>
    <w:tmpl w:val="67EC4578"/>
    <w:lvl w:ilvl="0" w:tplc="BA2E1BF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5B49DD"/>
    <w:multiLevelType w:val="hybridMultilevel"/>
    <w:tmpl w:val="D858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FC10803"/>
    <w:multiLevelType w:val="multilevel"/>
    <w:tmpl w:val="01CC6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B04F9B"/>
    <w:multiLevelType w:val="multilevel"/>
    <w:tmpl w:val="516632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F3899"/>
    <w:multiLevelType w:val="multilevel"/>
    <w:tmpl w:val="0B168B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45"/>
  </w:num>
  <w:num w:numId="3">
    <w:abstractNumId w:val="41"/>
  </w:num>
  <w:num w:numId="4">
    <w:abstractNumId w:val="42"/>
  </w:num>
  <w:num w:numId="5">
    <w:abstractNumId w:val="36"/>
  </w:num>
  <w:num w:numId="6">
    <w:abstractNumId w:val="30"/>
  </w:num>
  <w:num w:numId="7">
    <w:abstractNumId w:val="43"/>
  </w:num>
  <w:num w:numId="8">
    <w:abstractNumId w:val="23"/>
  </w:num>
  <w:num w:numId="9">
    <w:abstractNumId w:val="7"/>
  </w:num>
  <w:num w:numId="10">
    <w:abstractNumId w:val="13"/>
  </w:num>
  <w:num w:numId="11">
    <w:abstractNumId w:val="0"/>
  </w:num>
  <w:num w:numId="12">
    <w:abstractNumId w:val="35"/>
  </w:num>
  <w:num w:numId="13">
    <w:abstractNumId w:val="12"/>
  </w:num>
  <w:num w:numId="14">
    <w:abstractNumId w:val="29"/>
  </w:num>
  <w:num w:numId="15">
    <w:abstractNumId w:val="33"/>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4"/>
  </w:num>
  <w:num w:numId="41">
    <w:abstractNumId w:val="8"/>
  </w:num>
  <w:num w:numId="42">
    <w:abstractNumId w:val="19"/>
  </w:num>
  <w:num w:numId="43">
    <w:abstractNumId w:val="38"/>
  </w:num>
  <w:num w:numId="44">
    <w:abstractNumId w:val="28"/>
  </w:num>
  <w:num w:numId="45">
    <w:abstractNumId w:val="18"/>
  </w:num>
  <w:num w:numId="46">
    <w:abstractNumId w:val="39"/>
  </w:num>
  <w:num w:numId="4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8C"/>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761"/>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1CE"/>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0CC"/>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98"/>
    <w:rsid w:val="003602E0"/>
    <w:rsid w:val="0036084D"/>
    <w:rsid w:val="00360C0F"/>
    <w:rsid w:val="00360D01"/>
    <w:rsid w:val="00360E6B"/>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39"/>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F62"/>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B03"/>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3E6"/>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88"/>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43"/>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D8"/>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4AF"/>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38D"/>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A29"/>
    <w:rsid w:val="00C81C85"/>
    <w:rsid w:val="00C82AEE"/>
    <w:rsid w:val="00C82CE5"/>
    <w:rsid w:val="00C82F36"/>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840"/>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A5C"/>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417"/>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39"/>
      </w:numPr>
      <w:autoSpaceDE/>
      <w:autoSpaceDN/>
      <w:adjustRightInd/>
      <w:snapToGrid/>
      <w:spacing w:before="0" w:line="259" w:lineRule="auto"/>
      <w:jc w:val="center"/>
    </w:pPr>
    <w:rPr>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696233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282419511">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1987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99471">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0496722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02320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601833">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 w:id="210110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theme" Target="theme/theme1.xml"/><Relationship Id="rId21" Type="http://schemas.openxmlformats.org/officeDocument/2006/relationships/oleObject" Target="embeddings/oleObject10.bin"/><Relationship Id="rId34"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A7EFF-53C8-4961-91C3-BFFD7E67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5217</TotalTime>
  <Pages>4</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75</cp:revision>
  <cp:lastPrinted>2015-03-27T14:25:00Z</cp:lastPrinted>
  <dcterms:created xsi:type="dcterms:W3CDTF">2022-04-29T07:30:00Z</dcterms:created>
  <dcterms:modified xsi:type="dcterms:W3CDTF">2023-04-07T10:22:00Z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